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png" ContentType="image/png"/>
  <Override PartName="/word/media/rId2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10 Logistic Regression</w:t>
      </w:r>
    </w:p>
    <w:p>
      <w:pPr>
        <w:pStyle w:val="Author"/>
      </w:pPr>
      <w:r>
        <w:t xml:space="preserve">David Housman</w:t>
      </w:r>
    </w:p>
    <w:bookmarkStart w:id="20" w:name="setup"/>
    <w:p>
      <w:pPr>
        <w:pStyle w:val="Heading2"/>
      </w:pPr>
      <w:r>
        <w:t xml:space="preserve">Setup</w:t>
      </w:r>
    </w:p>
    <w:p>
      <w:pPr>
        <w:pStyle w:val="FirstParagraph"/>
      </w:pPr>
      <w:r>
        <w:t xml:space="preserve">Load the packages for data importing (</w:t>
      </w:r>
      <w:r>
        <w:rPr>
          <w:rStyle w:val="VerbatimChar"/>
        </w:rPr>
        <w:t xml:space="preserve">readr</w:t>
      </w:r>
      <w:r>
        <w:t xml:space="preserve">), wrangling (</w:t>
      </w:r>
      <w:r>
        <w:rPr>
          <w:rStyle w:val="VerbatimChar"/>
        </w:rPr>
        <w:t xml:space="preserve">dplyr</w:t>
      </w:r>
      <w:r>
        <w:t xml:space="preserve"> </w:t>
      </w:r>
      <w:r>
        <w:t xml:space="preserve">and</w:t>
      </w:r>
      <w:r>
        <w:t xml:space="preserve"> </w:t>
      </w:r>
      <w:r>
        <w:rPr>
          <w:rStyle w:val="VerbatimChar"/>
        </w:rPr>
        <w:t xml:space="preserve">tidyr</w:t>
      </w:r>
      <w:r>
        <w:t xml:space="preserve">), and visualizing (</w:t>
      </w:r>
      <w:r>
        <w:rPr>
          <w:rStyle w:val="VerbatimChar"/>
        </w:rPr>
        <w:t xml:space="preserve">ggplot2</w:t>
      </w:r>
      <w:r>
        <w:t xml:space="preserve">).</w:t>
      </w:r>
    </w:p>
    <w:p>
      <w:pPr>
        <w:pStyle w:val="SourceCode"/>
      </w:pPr>
      <w:r>
        <w:rPr>
          <w:rStyle w:val="FunctionTok"/>
        </w:rPr>
        <w:t xml:space="preserve">library</w:t>
      </w:r>
      <w:r>
        <w:rPr>
          <w:rStyle w:val="NormalTok"/>
        </w:rPr>
        <w:t xml:space="preserve">(tidyverse)</w:t>
      </w:r>
    </w:p>
    <w:bookmarkEnd w:id="20"/>
    <w:bookmarkStart w:id="24" w:name="bogus-example"/>
    <w:p>
      <w:pPr>
        <w:pStyle w:val="Heading2"/>
      </w:pPr>
      <w:r>
        <w:t xml:space="preserve">Bogus Example</w:t>
      </w:r>
    </w:p>
    <w:p>
      <w:pPr>
        <w:pStyle w:val="FirstParagraph"/>
      </w:pPr>
      <w:r>
        <w:t xml:space="preserve">Suppose</w:t>
      </w:r>
      <w:r>
        <w:t xml:space="preserve"> </w:t>
      </w:r>
      <m:oMath>
        <m:r>
          <m:t>y</m:t>
        </m:r>
      </m:oMath>
      <w:r>
        <w:t xml:space="preserve"> </w:t>
      </w:r>
      <w:r>
        <w:t xml:space="preserve">is a binary response variable and</w:t>
      </w:r>
      <w:r>
        <w:t xml:space="preserve"> </w:t>
      </w:r>
      <m:oMath>
        <m:r>
          <m:t>x</m:t>
        </m:r>
      </m:oMath>
      <w:r>
        <w:t xml:space="preserve"> </w:t>
      </w:r>
      <w:r>
        <w:t xml:space="preserve">is a quantitative explanatory variable. Logistic regression obtains a model for the probability</w:t>
      </w:r>
      <w:r>
        <w:t xml:space="preserve"> </w:t>
      </w:r>
      <m:oMath>
        <m:r>
          <m:t>p</m:t>
        </m:r>
        <m:d>
          <m:dPr>
            <m:begChr m:val="("/>
            <m:endChr m:val=")"/>
            <m:sepChr m:val=""/>
            <m:grow/>
          </m:dPr>
          <m:e>
            <m:r>
              <m:t>x</m:t>
            </m:r>
          </m:e>
        </m:d>
      </m:oMath>
      <w:r>
        <w:t xml:space="preserve"> </w:t>
      </w:r>
      <w:r>
        <w:t xml:space="preserve">that</w:t>
      </w:r>
      <w:r>
        <w:t xml:space="preserve"> </w:t>
      </w:r>
      <m:oMath>
        <m:r>
          <m:t>y</m:t>
        </m:r>
      </m:oMath>
      <w:r>
        <w:t xml:space="preserve"> </w:t>
      </w:r>
      <w:r>
        <w:t xml:space="preserve">is 1 given the value</w:t>
      </w:r>
      <w:r>
        <w:t xml:space="preserve"> </w:t>
      </w:r>
      <m:oMath>
        <m:r>
          <m:t>x</m:t>
        </m:r>
      </m:oMath>
      <w:r>
        <w:t xml:space="preserve"> </w:t>
      </w:r>
      <w:r>
        <w:t xml:space="preserve">of the explanatory variable.</w:t>
      </w:r>
    </w:p>
    <w:p>
      <w:pPr>
        <w:pStyle w:val="SourceCode"/>
      </w:pPr>
      <w:r>
        <w:rPr>
          <w:rStyle w:val="CommentTok"/>
        </w:rPr>
        <w:t xml:space="preserve">#Create binary vs. quantitative data</w:t>
      </w:r>
      <w:r>
        <w:br/>
      </w:r>
      <w:r>
        <w:rPr>
          <w:rStyle w:val="NormalTok"/>
        </w:rPr>
        <w:t xml:space="preserve">bogus </w:t>
      </w:r>
      <w:r>
        <w:rPr>
          <w:rStyle w:val="OtherTok"/>
        </w:rPr>
        <w:t xml:space="preserve">=</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DecValTok"/>
        </w:rPr>
        <w:t xml:space="preserve">2</w:t>
      </w:r>
      <w:r>
        <w:rPr>
          <w:rStyle w:val="NormalTok"/>
        </w:rPr>
        <w:t xml:space="preserve">, </w:t>
      </w:r>
      <w:r>
        <w:rPr>
          <w:rStyle w:val="DecValTok"/>
        </w:rPr>
        <w:t xml:space="preserve">3</w:t>
      </w:r>
      <w:r>
        <w:rPr>
          <w:rStyle w:val="NormalTok"/>
        </w:rPr>
        <w:t xml:space="preserve">, </w:t>
      </w:r>
      <w:r>
        <w:rPr>
          <w:rStyle w:val="DecValTok"/>
        </w:rPr>
        <w:t xml:space="preserve">4</w:t>
      </w:r>
      <w:r>
        <w:rPr>
          <w:rStyle w:val="NormalTok"/>
        </w:rPr>
        <w:t xml:space="preserve">, </w:t>
      </w:r>
      <w:r>
        <w:rPr>
          <w:rStyle w:val="DecValTok"/>
        </w:rPr>
        <w:t xml:space="preserve">5</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DecValTok"/>
        </w:rPr>
        <w:t xml:space="preserve">1</w:t>
      </w:r>
      <w:r>
        <w:rPr>
          <w:rStyle w:val="NormalTok"/>
        </w:rPr>
        <w:t xml:space="preserve">, </w:t>
      </w:r>
      <w:r>
        <w:rPr>
          <w:rStyle w:val="DecValTok"/>
        </w:rPr>
        <w:t xml:space="preserve">0</w:t>
      </w:r>
      <w:r>
        <w:rPr>
          <w:rStyle w:val="NormalTok"/>
        </w:rPr>
        <w:t xml:space="preserve">, </w:t>
      </w:r>
      <w:r>
        <w:rPr>
          <w:rStyle w:val="DecValTok"/>
        </w:rPr>
        <w:t xml:space="preserve">1</w:t>
      </w:r>
      <w:r>
        <w:rPr>
          <w:rStyle w:val="NormalTok"/>
        </w:rPr>
        <w:t xml:space="preserve">, </w:t>
      </w:r>
      <w:r>
        <w:rPr>
          <w:rStyle w:val="DecValTok"/>
        </w:rPr>
        <w:t xml:space="preserve">1</w:t>
      </w:r>
      <w:r>
        <w:rPr>
          <w:rStyle w:val="NormalTok"/>
        </w:rPr>
        <w:t xml:space="preserve">)</w:t>
      </w:r>
      <w:r>
        <w:br/>
      </w:r>
      <w:r>
        <w:rPr>
          <w:rStyle w:val="NormalTok"/>
        </w:rPr>
        <w:t xml:space="preserve">)</w:t>
      </w:r>
      <w:r>
        <w:br/>
      </w:r>
      <w:r>
        <w:br/>
      </w:r>
      <w:r>
        <w:rPr>
          <w:rStyle w:val="CommentTok"/>
        </w:rPr>
        <w:t xml:space="preserve">#Obtain logistic model</w:t>
      </w:r>
      <w:r>
        <w:br/>
      </w:r>
      <w:r>
        <w:rPr>
          <w:rStyle w:val="NormalTok"/>
        </w:rPr>
        <w:t xml:space="preserve">model </w:t>
      </w:r>
      <w:r>
        <w:rPr>
          <w:rStyle w:val="OtherTok"/>
        </w:rPr>
        <w:t xml:space="preserve">=</w:t>
      </w:r>
      <w:r>
        <w:rPr>
          <w:rStyle w:val="NormalTok"/>
        </w:rPr>
        <w:t xml:space="preserve"> </w:t>
      </w:r>
      <w:r>
        <w:rPr>
          <w:rStyle w:val="FunctionTok"/>
        </w:rPr>
        <w:t xml:space="preserve">glm</w:t>
      </w:r>
      <w:r>
        <w:rPr>
          <w:rStyle w:val="NormalTok"/>
        </w:rPr>
        <w:t xml:space="preserve">(y </w:t>
      </w:r>
      <w:r>
        <w:rPr>
          <w:rStyle w:val="SpecialCharTok"/>
        </w:rPr>
        <w:t xml:space="preserve">~</w:t>
      </w:r>
      <w:r>
        <w:rPr>
          <w:rStyle w:val="NormalTok"/>
        </w:rPr>
        <w:t xml:space="preserve"> x, </w:t>
      </w:r>
      <w:r>
        <w:rPr>
          <w:rStyle w:val="AttributeTok"/>
        </w:rPr>
        <w:t xml:space="preserve">data =</w:t>
      </w:r>
      <w:r>
        <w:rPr>
          <w:rStyle w:val="NormalTok"/>
        </w:rPr>
        <w:t xml:space="preserve"> bogus, </w:t>
      </w:r>
      <w:r>
        <w:rPr>
          <w:rStyle w:val="AttributeTok"/>
        </w:rPr>
        <w:t xml:space="preserve">family =</w:t>
      </w:r>
      <w:r>
        <w:rPr>
          <w:rStyle w:val="NormalTok"/>
        </w:rPr>
        <w:t xml:space="preserve"> </w:t>
      </w:r>
      <w:r>
        <w:rPr>
          <w:rStyle w:val="FunctionTok"/>
        </w:rPr>
        <w:t xml:space="preserve">binomial</w:t>
      </w:r>
      <w:r>
        <w:rPr>
          <w:rStyle w:val="NormalTok"/>
        </w:rPr>
        <w:t xml:space="preserve">())</w:t>
      </w:r>
      <w:r>
        <w:br/>
      </w:r>
      <w:r>
        <w:br/>
      </w:r>
      <w:r>
        <w:rPr>
          <w:rStyle w:val="CommentTok"/>
        </w:rPr>
        <w:t xml:space="preserve">#Define the model function</w:t>
      </w:r>
      <w:r>
        <w:br/>
      </w:r>
      <w:r>
        <w:rPr>
          <w:rStyle w:val="NormalTok"/>
        </w:rPr>
        <w:t xml:space="preserve">best </w:t>
      </w:r>
      <w:r>
        <w:rPr>
          <w:rStyle w:val="OtherTok"/>
        </w:rPr>
        <w:t xml:space="preserve">=</w:t>
      </w:r>
      <w:r>
        <w:rPr>
          <w:rStyle w:val="NormalTok"/>
        </w:rPr>
        <w:t xml:space="preserve"> </w:t>
      </w:r>
      <w:r>
        <w:rPr>
          <w:rStyle w:val="ControlFlowTok"/>
        </w:rPr>
        <w:t xml:space="preserve">function</w:t>
      </w:r>
      <w:r>
        <w:rPr>
          <w:rStyle w:val="NormalTok"/>
        </w:rPr>
        <w:t xml:space="preserve">(x) </w:t>
      </w:r>
      <w:r>
        <w:br/>
      </w:r>
      <w:r>
        <w:rPr>
          <w:rStyle w:val="NormalTok"/>
        </w:rPr>
        <w:t xml:space="preserve">  </w:t>
      </w:r>
      <w:r>
        <w:rPr>
          <w:rStyle w:val="FunctionTok"/>
        </w:rPr>
        <w:t xml:space="preserve">predict</w:t>
      </w:r>
      <w:r>
        <w:rPr>
          <w:rStyle w:val="NormalTok"/>
        </w:rPr>
        <w:t xml:space="preserve">(model, </w:t>
      </w:r>
      <w:r>
        <w:br/>
      </w:r>
      <w:r>
        <w:rPr>
          <w:rStyle w:val="NormalTok"/>
        </w:rPr>
        <w:t xml:space="preserve">          </w:t>
      </w:r>
      <w:r>
        <w:rPr>
          <w:rStyle w:val="AttributeTok"/>
        </w:rPr>
        <w:t xml:space="preserve">newdata =</w:t>
      </w:r>
      <w:r>
        <w:rPr>
          <w:rStyle w:val="NormalTok"/>
        </w:rPr>
        <w:t xml:space="preserve"> </w:t>
      </w:r>
      <w:r>
        <w:rPr>
          <w:rStyle w:val="FunctionTok"/>
        </w:rPr>
        <w:t xml:space="preserve">tibble</w:t>
      </w:r>
      <w:r>
        <w:rPr>
          <w:rStyle w:val="NormalTok"/>
        </w:rPr>
        <w:t xml:space="preserve">(</w:t>
      </w:r>
      <w:r>
        <w:rPr>
          <w:rStyle w:val="AttributeTok"/>
        </w:rPr>
        <w:t xml:space="preserve">x =</w:t>
      </w:r>
      <w:r>
        <w:rPr>
          <w:rStyle w:val="NormalTok"/>
        </w:rPr>
        <w:t xml:space="preserve"> x), </w:t>
      </w:r>
      <w:r>
        <w:br/>
      </w:r>
      <w:r>
        <w:rPr>
          <w:rStyle w:val="NormalTok"/>
        </w:rPr>
        <w:t xml:space="preserve">          </w:t>
      </w:r>
      <w:r>
        <w:rPr>
          <w:rStyle w:val="AttributeTok"/>
        </w:rPr>
        <w:t xml:space="preserve">type =</w:t>
      </w:r>
      <w:r>
        <w:rPr>
          <w:rStyle w:val="NormalTok"/>
        </w:rPr>
        <w:t xml:space="preserve"> </w:t>
      </w:r>
      <w:r>
        <w:rPr>
          <w:rStyle w:val="StringTok"/>
        </w:rPr>
        <w:t xml:space="preserve">"response"</w:t>
      </w:r>
      <w:r>
        <w:rPr>
          <w:rStyle w:val="NormalTok"/>
        </w:rPr>
        <w:t xml:space="preserve">)</w:t>
      </w:r>
      <w:r>
        <w:br/>
      </w:r>
      <w:r>
        <w:br/>
      </w:r>
      <w:r>
        <w:rPr>
          <w:rStyle w:val="CommentTok"/>
        </w:rPr>
        <w:t xml:space="preserve">#Display scatter plot and model</w:t>
      </w:r>
      <w:r>
        <w:br/>
      </w:r>
      <w:r>
        <w:rPr>
          <w:rStyle w:val="FunctionTok"/>
        </w:rPr>
        <w:t xml:space="preserve">ggplot</w:t>
      </w:r>
      <w:r>
        <w:rPr>
          <w:rStyle w:val="NormalTok"/>
        </w:rPr>
        <w:t xml:space="preserve">(bogus, </w:t>
      </w:r>
      <w:r>
        <w:rPr>
          <w:rStyle w:val="FunctionTok"/>
        </w:rPr>
        <w:t xml:space="preserve">aes</w:t>
      </w:r>
      <w:r>
        <w:rPr>
          <w:rStyle w:val="NormalTok"/>
        </w:rPr>
        <w:t xml:space="preserve">(</w:t>
      </w:r>
      <w:r>
        <w:rPr>
          <w:rStyle w:val="AttributeTok"/>
        </w:rPr>
        <w:t xml:space="preserve">x =</w:t>
      </w:r>
      <w:r>
        <w:rPr>
          <w:rStyle w:val="NormalTok"/>
        </w:rPr>
        <w:t xml:space="preserve"> x, </w:t>
      </w:r>
      <w:r>
        <w:rPr>
          <w:rStyle w:val="AttributeTok"/>
        </w:rPr>
        <w:t xml:space="preserve">y =</w:t>
      </w:r>
      <w:r>
        <w:rPr>
          <w:rStyle w:val="NormalTok"/>
        </w:rPr>
        <w:t xml:space="preserve"> y))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SpecialCharTok"/>
        </w:rPr>
        <w:t xml:space="preserve">+</w:t>
      </w:r>
      <w:r>
        <w:br/>
      </w:r>
      <w:r>
        <w:rPr>
          <w:rStyle w:val="NormalTok"/>
        </w:rPr>
        <w:t xml:space="preserve">  </w:t>
      </w:r>
      <w:r>
        <w:rPr>
          <w:rStyle w:val="FunctionTok"/>
        </w:rPr>
        <w:t xml:space="preserve">geom_function</w:t>
      </w:r>
      <w:r>
        <w:rPr>
          <w:rStyle w:val="NormalTok"/>
        </w:rPr>
        <w:t xml:space="preserve">(</w:t>
      </w:r>
      <w:r>
        <w:rPr>
          <w:rStyle w:val="AttributeTok"/>
        </w:rPr>
        <w:t xml:space="preserve">fun =</w:t>
      </w:r>
      <w:r>
        <w:rPr>
          <w:rStyle w:val="NormalTok"/>
        </w:rPr>
        <w:t xml:space="preserve"> best, </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limits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DecValTok"/>
        </w:rPr>
        <w:t xml:space="preserve">1</w:t>
      </w:r>
      <w:r>
        <w:rPr>
          <w:rStyle w:val="NormalTok"/>
        </w:rPr>
        <w:t xml:space="preserve">), </w:t>
      </w:r>
      <w:r>
        <w:br/>
      </w:r>
      <w:r>
        <w:rPr>
          <w:rStyle w:val="NormalTok"/>
        </w:rPr>
        <w:t xml:space="preserve">                     </w:t>
      </w:r>
      <w:r>
        <w:rPr>
          <w:rStyle w:val="AttributeTok"/>
        </w:rPr>
        <w:t xml:space="preserve">breaks =</w:t>
      </w:r>
      <w:r>
        <w:rPr>
          <w:rStyle w:val="NormalTok"/>
        </w:rPr>
        <w:t xml:space="preserve"> </w:t>
      </w:r>
      <w:r>
        <w:rPr>
          <w:rStyle w:val="FunctionTok"/>
        </w:rPr>
        <w:t xml:space="preserve">seq</w:t>
      </w:r>
      <w:r>
        <w:rPr>
          <w:rStyle w:val="NormalTok"/>
        </w:rPr>
        <w:t xml:space="preserve">(</w:t>
      </w:r>
      <w:r>
        <w:rPr>
          <w:rStyle w:val="DecValTok"/>
        </w:rPr>
        <w:t xml:space="preserve">0</w:t>
      </w:r>
      <w:r>
        <w:rPr>
          <w:rStyle w:val="NormalTok"/>
        </w:rPr>
        <w:t xml:space="preserve">, </w:t>
      </w:r>
      <w:r>
        <w:rPr>
          <w:rStyle w:val="DecValTok"/>
        </w:rPr>
        <w:t xml:space="preserve">1</w:t>
      </w:r>
      <w:r>
        <w:rPr>
          <w:rStyle w:val="NormalTok"/>
        </w:rPr>
        <w:t xml:space="preserve">, </w:t>
      </w:r>
      <w:r>
        <w:rPr>
          <w:rStyle w:val="FloatTok"/>
        </w:rPr>
        <w:t xml:space="preserve">0.25</w:t>
      </w:r>
      <w:r>
        <w:rPr>
          <w:rStyle w:val="NormalTok"/>
        </w:rPr>
        <w:t xml:space="preserve">)) </w:t>
      </w:r>
      <w:r>
        <w:rPr>
          <w:rStyle w:val="SpecialCharTok"/>
        </w:rPr>
        <w:t xml:space="preserve">+</w:t>
      </w:r>
      <w:r>
        <w:br/>
      </w:r>
      <w:r>
        <w:rPr>
          <w:rStyle w:val="NormalTok"/>
        </w:rPr>
        <w:t xml:space="preserve">  </w:t>
      </w:r>
      <w:r>
        <w:rPr>
          <w:rStyle w:val="FunctionTok"/>
        </w:rPr>
        <w:t xml:space="preserve">xlab</w:t>
      </w:r>
      <w:r>
        <w:rPr>
          <w:rStyle w:val="NormalTok"/>
        </w:rPr>
        <w:t xml:space="preserve">(</w:t>
      </w:r>
      <w:r>
        <w:rPr>
          <w:rStyle w:val="StringTok"/>
        </w:rPr>
        <w:t xml:space="preserve">"x"</w:t>
      </w:r>
      <w:r>
        <w:rPr>
          <w:rStyle w:val="NormalTok"/>
        </w:rPr>
        <w:t xml:space="preserve">) </w:t>
      </w:r>
      <w:r>
        <w:rPr>
          <w:rStyle w:val="SpecialCharTok"/>
        </w:rPr>
        <w:t xml:space="preserve">+</w:t>
      </w:r>
      <w:r>
        <w:br/>
      </w:r>
      <w:r>
        <w:rPr>
          <w:rStyle w:val="NormalTok"/>
        </w:rPr>
        <w:t xml:space="preserve">  </w:t>
      </w:r>
      <w:r>
        <w:rPr>
          <w:rStyle w:val="FunctionTok"/>
        </w:rPr>
        <w:t xml:space="preserve">ylab</w:t>
      </w:r>
      <w:r>
        <w:rPr>
          <w:rStyle w:val="NormalTok"/>
        </w:rPr>
        <w:t xml:space="preserve">(</w:t>
      </w:r>
      <w:r>
        <w:rPr>
          <w:rStyle w:val="StringTok"/>
        </w:rPr>
        <w:t xml:space="preserve">"Pr(y | x)"</w:t>
      </w:r>
      <w:r>
        <w:rPr>
          <w:rStyle w:val="NormalTok"/>
        </w:rPr>
        <w:t xml:space="preserve">) </w:t>
      </w:r>
      <w:r>
        <w:rPr>
          <w:rStyle w:val="SpecialCharTok"/>
        </w:rPr>
        <w:t xml:space="preserve">+</w:t>
      </w:r>
      <w:r>
        <w:br/>
      </w:r>
      <w:r>
        <w:rPr>
          <w:rStyle w:val="NormalTok"/>
        </w:rPr>
        <w:t xml:space="preserve">  </w:t>
      </w:r>
      <w:r>
        <w:rPr>
          <w:rStyle w:val="FunctionTok"/>
        </w:rPr>
        <w:t xml:space="preserve">ggtitle</w:t>
      </w:r>
      <w:r>
        <w:rPr>
          <w:rStyle w:val="NormalTok"/>
        </w:rPr>
        <w:t xml:space="preserve">(</w:t>
      </w:r>
      <w:r>
        <w:rPr>
          <w:rStyle w:val="StringTok"/>
        </w:rPr>
        <w:t xml:space="preserve">"Bogus"</w:t>
      </w:r>
      <w:r>
        <w:rPr>
          <w:rStyle w:val="NormalTok"/>
        </w:rPr>
        <w:t xml:space="preserve">)</w:t>
      </w:r>
    </w:p>
    <w:p>
      <w:pPr>
        <w:pStyle w:val="FirstParagraph"/>
      </w:pPr>
      <w:r>
        <w:drawing>
          <wp:inline>
            <wp:extent cx="5334000" cy="3556000"/>
            <wp:effectExtent b="0" l="0" r="0" t="0"/>
            <wp:docPr descr="" title="" id="22" name="Picture"/>
            <a:graphic>
              <a:graphicData uri="http://schemas.openxmlformats.org/drawingml/2006/picture">
                <pic:pic>
                  <pic:nvPicPr>
                    <pic:cNvPr descr="10-Logistic-Regression_files/figure-docx/unnamed-chunk-2-1.png" id="23" name="Picture"/>
                    <pic:cNvPicPr>
                      <a:picLocks noChangeArrowheads="1" noChangeAspect="1"/>
                    </pic:cNvPicPr>
                  </pic:nvPicPr>
                  <pic:blipFill>
                    <a:blip r:embed="rId21"/>
                    <a:stretch>
                      <a:fillRect/>
                    </a:stretch>
                  </pic:blipFill>
                  <pic:spPr bwMode="auto">
                    <a:xfrm>
                      <a:off x="0" y="0"/>
                      <a:ext cx="5334000" cy="3556000"/>
                    </a:xfrm>
                    <a:prstGeom prst="rect">
                      <a:avLst/>
                    </a:prstGeom>
                    <a:noFill/>
                    <a:ln w="9525">
                      <a:noFill/>
                      <a:headEnd/>
                      <a:tailEnd/>
                    </a:ln>
                  </pic:spPr>
                </pic:pic>
              </a:graphicData>
            </a:graphic>
          </wp:inline>
        </w:drawing>
      </w:r>
    </w:p>
    <w:p>
      <w:pPr>
        <w:pStyle w:val="BodyText"/>
      </w:pPr>
      <w:r>
        <w:t xml:space="preserve">The model predicts that a case with</w:t>
      </w:r>
      <w:r>
        <w:t xml:space="preserve"> </w:t>
      </w:r>
      <m:oMath>
        <m:r>
          <m:t>x</m:t>
        </m:r>
        <m:r>
          <m:rPr>
            <m:sty m:val="p"/>
          </m:rPr>
          <m:t>=</m:t>
        </m:r>
        <m:r>
          <m:rPr>
            <m:sty m:val="p"/>
          </m:rPr>
          <m:t>=</m:t>
        </m:r>
        <m:r>
          <m:t>1</m:t>
        </m:r>
      </m:oMath>
      <w:r>
        <w:t xml:space="preserve"> </w:t>
      </w:r>
      <w:r>
        <w:t xml:space="preserve">has about a 24% chance of</w:t>
      </w:r>
      <w:r>
        <w:t xml:space="preserve"> </w:t>
      </w:r>
      <m:oMath>
        <m:r>
          <m:t>y</m:t>
        </m:r>
        <m:r>
          <m:rPr>
            <m:sty m:val="p"/>
          </m:rPr>
          <m:t>=</m:t>
        </m:r>
        <m:r>
          <m:t>1</m:t>
        </m:r>
      </m:oMath>
      <w:r>
        <w:t xml:space="preserve">.</w:t>
      </w:r>
    </w:p>
    <w:p>
      <w:pPr>
        <w:pStyle w:val="BodyText"/>
      </w:pPr>
      <w:r>
        <w:t xml:space="preserve">For quantitative-binary data</w:t>
      </w:r>
    </w:p>
    <w:p>
      <w:pPr>
        <w:pStyle w:val="BodyText"/>
      </w:pPr>
      <m:oMathPara>
        <m:oMathParaPr>
          <m:jc m:val="center"/>
        </m:oMathParaPr>
        <m:oMath>
          <m:d>
            <m:dPr>
              <m:begChr m:val="("/>
              <m:endChr m:val=")"/>
              <m:sepChr m:val=""/>
              <m:grow/>
            </m:dPr>
            <m:e>
              <m:sSub>
                <m:e>
                  <m:r>
                    <m:t>x</m:t>
                  </m:r>
                </m:e>
                <m:sub>
                  <m:r>
                    <m:t>1</m:t>
                  </m:r>
                </m:sub>
              </m:sSub>
              <m:r>
                <m:rPr>
                  <m:sty m:val="p"/>
                </m:rPr>
                <m:t>,</m:t>
              </m:r>
              <m:sSub>
                <m:e>
                  <m:r>
                    <m:t>y</m:t>
                  </m:r>
                </m:e>
                <m:sub>
                  <m:r>
                    <m:t>1</m:t>
                  </m:r>
                </m:sub>
              </m:sSub>
            </m:e>
          </m:d>
          <m:r>
            <m:rPr>
              <m:sty m:val="p"/>
            </m:rPr>
            <m:t>,</m:t>
          </m:r>
          <m:d>
            <m:dPr>
              <m:begChr m:val="("/>
              <m:endChr m:val=")"/>
              <m:sepChr m:val=""/>
              <m:grow/>
            </m:dPr>
            <m:e>
              <m:sSub>
                <m:e>
                  <m:r>
                    <m:t>x</m:t>
                  </m:r>
                </m:e>
                <m:sub>
                  <m:r>
                    <m:t>2</m:t>
                  </m:r>
                </m:sub>
              </m:sSub>
              <m:r>
                <m:rPr>
                  <m:sty m:val="p"/>
                </m:rPr>
                <m:t>,</m:t>
              </m:r>
              <m:sSub>
                <m:e>
                  <m:r>
                    <m:t>y</m:t>
                  </m:r>
                </m:e>
                <m:sub>
                  <m:r>
                    <m:t>2</m:t>
                  </m:r>
                </m:sub>
              </m:sSub>
            </m:e>
          </m:d>
          <m:r>
            <m:rPr>
              <m:sty m:val="p"/>
            </m:rPr>
            <m:t>,</m:t>
          </m:r>
          <m:r>
            <m:rPr>
              <m:sty m:val="p"/>
            </m:rPr>
            <m:t>…</m:t>
          </m:r>
          <m:r>
            <m:rPr>
              <m:sty m:val="p"/>
            </m:rPr>
            <m:t>,</m:t>
          </m:r>
          <m:d>
            <m:dPr>
              <m:begChr m:val="("/>
              <m:endChr m:val=")"/>
              <m:sepChr m:val=""/>
              <m:grow/>
            </m:dPr>
            <m:e>
              <m:sSub>
                <m:e>
                  <m:r>
                    <m:t>x</m:t>
                  </m:r>
                </m:e>
                <m:sub>
                  <m:r>
                    <m:t>n</m:t>
                  </m:r>
                </m:sub>
              </m:sSub>
              <m:r>
                <m:rPr>
                  <m:sty m:val="p"/>
                </m:rPr>
                <m:t>,</m:t>
              </m:r>
              <m:sSub>
                <m:e>
                  <m:r>
                    <m:t>y</m:t>
                  </m:r>
                </m:e>
                <m:sub>
                  <m:r>
                    <m:t>n</m:t>
                  </m:r>
                </m:sub>
              </m:sSub>
            </m:e>
          </m:d>
          <m:r>
            <m:rPr>
              <m:sty m:val="p"/>
            </m:rPr>
            <m:t>,</m:t>
          </m:r>
        </m:oMath>
      </m:oMathPara>
    </w:p>
    <w:p>
      <w:pPr>
        <w:pStyle w:val="FirstParagraph"/>
      </w:pPr>
      <w:r>
        <w:t xml:space="preserve">rather than a linear model</w:t>
      </w:r>
      <w:r>
        <w:t xml:space="preserve"> </w:t>
      </w:r>
      <m:oMath>
        <m:r>
          <m:t>p</m:t>
        </m:r>
        <m:r>
          <m:rPr>
            <m:sty m:val="p"/>
          </m:rPr>
          <m:t>=</m:t>
        </m:r>
        <m:r>
          <m:t>a</m:t>
        </m:r>
        <m:r>
          <m:rPr>
            <m:sty m:val="p"/>
          </m:rPr>
          <m:t>+</m:t>
        </m:r>
        <m:r>
          <m:t>b</m:t>
        </m:r>
        <m:r>
          <m:t>x</m:t>
        </m:r>
      </m:oMath>
      <w:r>
        <w:t xml:space="preserve">, we use a logistic model</w:t>
      </w:r>
    </w:p>
    <w:p>
      <w:pPr>
        <w:pStyle w:val="BodyText"/>
      </w:pPr>
      <m:oMathPara>
        <m:oMathParaPr>
          <m:jc m:val="center"/>
        </m:oMathParaPr>
        <m:oMath>
          <m:r>
            <m:t>p</m:t>
          </m:r>
          <m:d>
            <m:dPr>
              <m:begChr m:val="("/>
              <m:endChr m:val=")"/>
              <m:sepChr m:val=""/>
              <m:grow/>
            </m:dPr>
            <m:e>
              <m:r>
                <m:t>x</m:t>
              </m:r>
            </m:e>
          </m:d>
          <m:r>
            <m:rPr>
              <m:sty m:val="p"/>
            </m:rPr>
            <m:t>=</m:t>
          </m:r>
          <m:f>
            <m:fPr>
              <m:type m:val="bar"/>
            </m:fPr>
            <m:num>
              <m:r>
                <m:t>1</m:t>
              </m:r>
            </m:num>
            <m:den>
              <m:r>
                <m:t>1</m:t>
              </m:r>
              <m:r>
                <m:rPr>
                  <m:sty m:val="p"/>
                </m:rPr>
                <m:t>+</m:t>
              </m:r>
              <m:sSup>
                <m:e>
                  <m:r>
                    <m:t>e</m:t>
                  </m:r>
                </m:e>
                <m:sup>
                  <m:r>
                    <m:rPr>
                      <m:sty m:val="p"/>
                    </m:rPr>
                    <m:t>−</m:t>
                  </m:r>
                  <m:d>
                    <m:dPr>
                      <m:begChr m:val="("/>
                      <m:endChr m:val=")"/>
                      <m:sepChr m:val=""/>
                      <m:grow/>
                    </m:dPr>
                    <m:e>
                      <m:r>
                        <m:t>a</m:t>
                      </m:r>
                      <m:r>
                        <m:rPr>
                          <m:sty m:val="p"/>
                        </m:rPr>
                        <m:t>+</m:t>
                      </m:r>
                      <m:r>
                        <m:t>b</m:t>
                      </m:r>
                      <m:r>
                        <m:t>x</m:t>
                      </m:r>
                    </m:e>
                  </m:d>
                </m:sup>
              </m:sSup>
            </m:den>
          </m:f>
          <m:r>
            <m:rPr>
              <m:sty m:val="p"/>
            </m:rPr>
            <m:t>,</m:t>
          </m:r>
        </m:oMath>
      </m:oMathPara>
    </w:p>
    <w:p>
      <w:pPr>
        <w:pStyle w:val="FirstParagraph"/>
      </w:pPr>
      <w:r>
        <w:t xml:space="preserve">and rather than minimizing</w:t>
      </w:r>
      <w:r>
        <w:t xml:space="preserve"> </w:t>
      </w:r>
      <m:oMath>
        <m:nary>
          <m:naryPr>
            <m:chr m:val="∑"/>
            <m:limLoc m:val="undOvr"/>
            <m:subHide m:val="off"/>
            <m:supHide m:val="off"/>
          </m:naryPr>
          <m:sub>
            <m:r>
              <m:t>i</m:t>
            </m:r>
            <m:r>
              <m:rPr>
                <m:sty m:val="p"/>
              </m:rPr>
              <m:t>=</m:t>
            </m:r>
            <m:r>
              <m:t>1</m:t>
            </m:r>
          </m:sub>
          <m:sup>
            <m:r>
              <m:t>n</m:t>
            </m:r>
          </m:sup>
          <m:e>
            <m:sSup>
              <m:e>
                <m:d>
                  <m:dPr>
                    <m:begChr m:val="("/>
                    <m:endChr m:val=")"/>
                    <m:sepChr m:val=""/>
                    <m:grow/>
                  </m:dPr>
                  <m:e>
                    <m:sSub>
                      <m:e>
                        <m:r>
                          <m:t>y</m:t>
                        </m:r>
                      </m:e>
                      <m:sub>
                        <m:r>
                          <m:t>i</m:t>
                        </m:r>
                      </m:sub>
                    </m:sSub>
                    <m:r>
                      <m:rPr>
                        <m:sty m:val="p"/>
                      </m:rPr>
                      <m:t>−</m:t>
                    </m:r>
                    <m:r>
                      <m:t>p</m:t>
                    </m:r>
                    <m:d>
                      <m:dPr>
                        <m:begChr m:val="("/>
                        <m:endChr m:val=")"/>
                        <m:sepChr m:val=""/>
                        <m:grow/>
                      </m:dPr>
                      <m:e>
                        <m:sSub>
                          <m:e>
                            <m:r>
                              <m:t>x</m:t>
                            </m:r>
                          </m:e>
                          <m:sub>
                            <m:r>
                              <m:t>i</m:t>
                            </m:r>
                          </m:sub>
                        </m:sSub>
                      </m:e>
                    </m:d>
                  </m:e>
                </m:d>
              </m:e>
              <m:sup>
                <m:r>
                  <m:t>2</m:t>
                </m:r>
              </m:sup>
            </m:sSup>
          </m:e>
        </m:nary>
      </m:oMath>
      <w:r>
        <w:t xml:space="preserve">, we minimize the likelihood function</w:t>
      </w:r>
    </w:p>
    <w:p>
      <w:pPr>
        <w:pStyle w:val="BodyText"/>
      </w:pPr>
      <m:oMathPara>
        <m:oMathParaPr>
          <m:jc m:val="center"/>
        </m:oMathParaPr>
        <m:oMath>
          <m:r>
            <m:t>L</m:t>
          </m:r>
          <m:d>
            <m:dPr>
              <m:begChr m:val="("/>
              <m:endChr m:val=")"/>
              <m:sepChr m:val=""/>
              <m:grow/>
            </m:dPr>
            <m:e>
              <m:r>
                <m:t>a</m:t>
              </m:r>
              <m:r>
                <m:rPr>
                  <m:sty m:val="p"/>
                </m:rPr>
                <m:t>,</m:t>
              </m:r>
              <m:r>
                <m:t>b</m:t>
              </m:r>
            </m:e>
          </m:d>
          <m:r>
            <m:rPr>
              <m:sty m:val="p"/>
            </m:rPr>
            <m:t>=</m:t>
          </m:r>
          <m:nary>
            <m:naryPr>
              <m:chr m:val="∏"/>
              <m:limLoc m:val="undOvr"/>
              <m:subHide m:val="off"/>
              <m:supHide m:val="off"/>
            </m:naryPr>
            <m:sub>
              <m:r>
                <m:t>i</m:t>
              </m:r>
              <m:r>
                <m:rPr>
                  <m:sty m:val="p"/>
                </m:rPr>
                <m:t>=</m:t>
              </m:r>
              <m:r>
                <m:t>1</m:t>
              </m:r>
            </m:sub>
            <m:sup>
              <m:r>
                <m:t>n</m:t>
              </m:r>
            </m:sup>
            <m:e>
              <m:r>
                <m:t>p</m:t>
              </m:r>
            </m:e>
          </m:nary>
          <m:sSup>
            <m:e>
              <m:d>
                <m:dPr>
                  <m:begChr m:val="("/>
                  <m:endChr m:val=")"/>
                  <m:sepChr m:val=""/>
                  <m:grow/>
                </m:dPr>
                <m:e>
                  <m:sSub>
                    <m:e>
                      <m:r>
                        <m:t>x</m:t>
                      </m:r>
                    </m:e>
                    <m:sub>
                      <m:r>
                        <m:t>i</m:t>
                      </m:r>
                    </m:sub>
                  </m:sSub>
                </m:e>
              </m:d>
            </m:e>
            <m:sup>
              <m:sSub>
                <m:e>
                  <m:r>
                    <m:t>y</m:t>
                  </m:r>
                </m:e>
                <m:sub>
                  <m:r>
                    <m:t>i</m:t>
                  </m:r>
                </m:sub>
              </m:sSub>
            </m:sup>
          </m:sSup>
          <m:r>
            <m:rPr>
              <m:sty m:val="p"/>
            </m:rPr>
            <m:t>(</m:t>
          </m:r>
          <m:r>
            <m:t>1</m:t>
          </m:r>
          <m:r>
            <m:rPr>
              <m:sty m:val="p"/>
            </m:rPr>
            <m:t>−</m:t>
          </m:r>
          <m:r>
            <m:t>p</m:t>
          </m:r>
          <m:sSup>
            <m:e>
              <m:d>
                <m:dPr>
                  <m:begChr m:val="("/>
                  <m:endChr m:val=")"/>
                  <m:sepChr m:val=""/>
                  <m:grow/>
                </m:dPr>
                <m:e>
                  <m:sSub>
                    <m:e>
                      <m:r>
                        <m:t>x</m:t>
                      </m:r>
                    </m:e>
                    <m:sub>
                      <m:r>
                        <m:t>i</m:t>
                      </m:r>
                    </m:sub>
                  </m:sSub>
                </m:e>
              </m:d>
            </m:e>
            <m:sup>
              <m:r>
                <m:t>1</m:t>
              </m:r>
              <m:r>
                <m:rPr>
                  <m:sty m:val="p"/>
                </m:rPr>
                <m:t>−</m:t>
              </m:r>
              <m:sSub>
                <m:e>
                  <m:r>
                    <m:t>y</m:t>
                  </m:r>
                </m:e>
                <m:sub>
                  <m:r>
                    <m:t>i</m:t>
                  </m:r>
                </m:sub>
              </m:sSub>
            </m:sup>
          </m:sSup>
          <m:r>
            <m:rPr>
              <m:sty m:val="p"/>
            </m:rPr>
            <m:t>,</m:t>
          </m:r>
        </m:oMath>
      </m:oMathPara>
    </w:p>
    <w:p>
      <w:pPr>
        <w:pStyle w:val="FirstParagraph"/>
      </w:pPr>
      <w:r>
        <w:t xml:space="preserve">or, equivalently, minimize the log-likelihood function</w:t>
      </w:r>
    </w:p>
    <w:p>
      <w:pPr>
        <w:pStyle w:val="BodyText"/>
      </w:pPr>
      <m:oMathPara>
        <m:oMathParaPr>
          <m:jc m:val="center"/>
        </m:oMathParaPr>
        <m:oMath>
          <m:r>
            <m:rPr>
              <m:sty m:val="p"/>
            </m:rPr>
            <m:t>ℓ</m:t>
          </m:r>
          <m:d>
            <m:dPr>
              <m:begChr m:val="("/>
              <m:endChr m:val=")"/>
              <m:sepChr m:val=""/>
              <m:grow/>
            </m:dPr>
            <m:e>
              <m:r>
                <m:t>a</m:t>
              </m:r>
              <m:r>
                <m:rPr>
                  <m:sty m:val="p"/>
                </m:rPr>
                <m:t>,</m:t>
              </m:r>
              <m:r>
                <m:t>b</m:t>
              </m:r>
            </m:e>
          </m:d>
          <m:r>
            <m:rPr>
              <m:sty m:val="p"/>
            </m:rPr>
            <m:t>=</m:t>
          </m:r>
          <m:nary>
            <m:naryPr>
              <m:chr m:val="∑"/>
              <m:limLoc m:val="undOvr"/>
              <m:subHide m:val="off"/>
              <m:supHide m:val="off"/>
            </m:naryPr>
            <m:sub>
              <m:r>
                <m:t>i</m:t>
              </m:r>
              <m:r>
                <m:rPr>
                  <m:sty m:val="p"/>
                </m:rPr>
                <m:t>=</m:t>
              </m:r>
              <m:r>
                <m:t>1</m:t>
              </m:r>
            </m:sub>
            <m:sup>
              <m:r>
                <m:t>n</m:t>
              </m:r>
            </m:sup>
            <m:e>
              <m:sSub>
                <m:e>
                  <m:r>
                    <m:t>y</m:t>
                  </m:r>
                </m:e>
                <m:sub>
                  <m:r>
                    <m:t>i</m:t>
                  </m:r>
                </m:sub>
              </m:sSub>
            </m:e>
          </m:nary>
          <m:r>
            <m:rPr>
              <m:sty m:val="p"/>
            </m:rPr>
            <m:t>log</m:t>
          </m:r>
          <m:d>
            <m:dPr>
              <m:begChr m:val="("/>
              <m:endChr m:val=")"/>
              <m:sepChr m:val=""/>
              <m:grow/>
            </m:dPr>
            <m:e>
              <m:r>
                <m:t>p</m:t>
              </m:r>
              <m:d>
                <m:dPr>
                  <m:begChr m:val="("/>
                  <m:endChr m:val=")"/>
                  <m:sepChr m:val=""/>
                  <m:grow/>
                </m:dPr>
                <m:e>
                  <m:sSub>
                    <m:e>
                      <m:r>
                        <m:t>x</m:t>
                      </m:r>
                    </m:e>
                    <m:sub>
                      <m:r>
                        <m:t>i</m:t>
                      </m:r>
                    </m:sub>
                  </m:sSub>
                </m:e>
              </m:d>
            </m:e>
          </m:d>
          <m:r>
            <m:rPr>
              <m:sty m:val="p"/>
            </m:rPr>
            <m:t>(</m:t>
          </m:r>
          <m:r>
            <m:t>1</m:t>
          </m:r>
          <m:r>
            <m:rPr>
              <m:sty m:val="p"/>
            </m:rPr>
            <m:t>−</m:t>
          </m:r>
          <m:d>
            <m:dPr>
              <m:begChr m:val="("/>
              <m:endChr m:val=")"/>
              <m:sepChr m:val=""/>
              <m:grow/>
            </m:dPr>
            <m:e>
              <m:r>
                <m:t>1</m:t>
              </m:r>
              <m:r>
                <m:rPr>
                  <m:sty m:val="p"/>
                </m:rPr>
                <m:t>−</m:t>
              </m:r>
              <m:sSub>
                <m:e>
                  <m:r>
                    <m:t>y</m:t>
                  </m:r>
                </m:e>
                <m:sub>
                  <m:r>
                    <m:t>i</m:t>
                  </m:r>
                </m:sub>
              </m:sSub>
            </m:e>
          </m:d>
          <m:r>
            <m:rPr>
              <m:sty m:val="p"/>
            </m:rPr>
            <m:t>log</m:t>
          </m:r>
          <m:d>
            <m:dPr>
              <m:begChr m:val="("/>
              <m:endChr m:val=")"/>
              <m:sepChr m:val=""/>
              <m:grow/>
            </m:dPr>
            <m:e>
              <m:r>
                <m:t>p</m:t>
              </m:r>
              <m:d>
                <m:dPr>
                  <m:begChr m:val="("/>
                  <m:endChr m:val=")"/>
                  <m:sepChr m:val=""/>
                  <m:grow/>
                </m:dPr>
                <m:e>
                  <m:sSub>
                    <m:e>
                      <m:r>
                        <m:t>x</m:t>
                      </m:r>
                    </m:e>
                    <m:sub>
                      <m:r>
                        <m:t>i</m:t>
                      </m:r>
                    </m:sub>
                  </m:sSub>
                </m:e>
              </m:d>
            </m:e>
          </m:d>
          <m:r>
            <m:rPr>
              <m:sty m:val="p"/>
            </m:rPr>
            <m:t>.</m:t>
          </m:r>
        </m:oMath>
      </m:oMathPara>
    </w:p>
    <w:p>
      <w:pPr>
        <w:pStyle w:val="FirstParagraph"/>
      </w:pPr>
      <w:r>
        <w:t xml:space="preserve">The likelihood</w:t>
      </w:r>
      <w:r>
        <w:t xml:space="preserve"> </w:t>
      </w:r>
      <m:oMath>
        <m:r>
          <m:t>L</m:t>
        </m:r>
        <m:d>
          <m:dPr>
            <m:begChr m:val="("/>
            <m:endChr m:val=")"/>
            <m:sepChr m:val=""/>
            <m:grow/>
          </m:dPr>
          <m:e>
            <m:r>
              <m:t>a</m:t>
            </m:r>
            <m:r>
              <m:rPr>
                <m:sty m:val="p"/>
              </m:rPr>
              <m:t>,</m:t>
            </m:r>
            <m:r>
              <m:t>b</m:t>
            </m:r>
          </m:e>
        </m:d>
      </m:oMath>
      <w:r>
        <w:t xml:space="preserve"> </w:t>
      </w:r>
      <w:r>
        <w:t xml:space="preserve">is the probability of obtaining the sample we obtained if the population was given by the logistic model with parameters</w:t>
      </w:r>
      <w:r>
        <w:t xml:space="preserve"> </w:t>
      </w:r>
      <m:oMath>
        <m:r>
          <m:t>a</m:t>
        </m:r>
      </m:oMath>
      <w:r>
        <w:t xml:space="preserve"> </w:t>
      </w:r>
      <w:r>
        <w:t xml:space="preserve">and</w:t>
      </w:r>
      <w:r>
        <w:t xml:space="preserve"> </w:t>
      </w:r>
      <m:oMath>
        <m:r>
          <m:t>b</m:t>
        </m:r>
      </m:oMath>
      <w:r>
        <w:t xml:space="preserve">. Thus, the parameters</w:t>
      </w:r>
      <w:r>
        <w:t xml:space="preserve"> </w:t>
      </w:r>
      <m:oMath>
        <m:r>
          <m:t>a</m:t>
        </m:r>
      </m:oMath>
      <w:r>
        <w:t xml:space="preserve"> </w:t>
      </w:r>
      <w:r>
        <w:t xml:space="preserve">and</w:t>
      </w:r>
      <w:r>
        <w:t xml:space="preserve"> </w:t>
      </w:r>
      <m:oMath>
        <m:r>
          <m:t>b</m:t>
        </m:r>
      </m:oMath>
      <w:r>
        <w:t xml:space="preserve"> </w:t>
      </w:r>
      <w:r>
        <w:t xml:space="preserve">chosen correspond to the population that has the largest probability of yielding the actual sample.</w:t>
      </w:r>
    </w:p>
    <w:p>
      <w:pPr>
        <w:pStyle w:val="BodyText"/>
      </w:pPr>
      <w:r>
        <w:t xml:space="preserve">Unlike linear regression parameters for which there are explicit formulas, there are no explicit formulas for the logistic regression parameters. Instead numerical optimization algorithms are used; hence, our use of</w:t>
      </w:r>
      <w:r>
        <w:t xml:space="preserve"> </w:t>
      </w:r>
      <w:r>
        <w:rPr>
          <w:rStyle w:val="VerbatimChar"/>
        </w:rPr>
        <w:t xml:space="preserve">glm</w:t>
      </w:r>
      <w:r>
        <w:t xml:space="preserve"> </w:t>
      </w:r>
      <w:r>
        <w:t xml:space="preserve">rather than</w:t>
      </w:r>
      <w:r>
        <w:t xml:space="preserve"> </w:t>
      </w:r>
      <w:r>
        <w:rPr>
          <w:rStyle w:val="VerbatimChar"/>
        </w:rPr>
        <w:t xml:space="preserve">lm</w:t>
      </w:r>
      <w:r>
        <w:t xml:space="preserve">. Blackbox functions</w:t>
      </w:r>
      <w:r>
        <w:t xml:space="preserve"> </w:t>
      </w:r>
      <w:r>
        <w:rPr>
          <w:rStyle w:val="VerbatimChar"/>
        </w:rPr>
        <w:t xml:space="preserve">predict</w:t>
      </w:r>
      <w:r>
        <w:t xml:space="preserve"> </w:t>
      </w:r>
      <w:r>
        <w:t xml:space="preserve">and</w:t>
      </w:r>
      <w:r>
        <w:t xml:space="preserve"> </w:t>
      </w:r>
      <w:r>
        <w:rPr>
          <w:rStyle w:val="VerbatimChar"/>
        </w:rPr>
        <w:t xml:space="preserve">coef</w:t>
      </w:r>
      <w:r>
        <w:t xml:space="preserve"> </w:t>
      </w:r>
      <w:r>
        <w:t xml:space="preserve">still work in this different context.</w:t>
      </w:r>
    </w:p>
    <w:p>
      <w:pPr>
        <w:pStyle w:val="SourceCode"/>
      </w:pPr>
      <w:r>
        <w:rPr>
          <w:rStyle w:val="FunctionTok"/>
        </w:rPr>
        <w:t xml:space="preserve">coef</w:t>
      </w:r>
      <w:r>
        <w:rPr>
          <w:rStyle w:val="NormalTok"/>
        </w:rPr>
        <w:t xml:space="preserve">(model)</w:t>
      </w:r>
    </w:p>
    <w:p>
      <w:pPr>
        <w:pStyle w:val="SourceCode"/>
      </w:pPr>
      <w:r>
        <w:rPr>
          <w:rStyle w:val="VerbatimChar"/>
        </w:rPr>
        <w:t xml:space="preserve">(Intercept)           x </w:t>
      </w:r>
      <w:r>
        <w:br/>
      </w:r>
      <w:r>
        <w:rPr>
          <w:rStyle w:val="VerbatimChar"/>
        </w:rPr>
        <w:t xml:space="preserve"> -2.2363859   0.9926663 </w:t>
      </w:r>
    </w:p>
    <w:p>
      <w:pPr>
        <w:pStyle w:val="FirstParagraph"/>
      </w:pPr>
      <w:r>
        <w:t xml:space="preserve">The coefficients tell us that</w:t>
      </w:r>
    </w:p>
    <w:p>
      <w:pPr>
        <w:pStyle w:val="BodyText"/>
      </w:pPr>
      <m:oMathPara>
        <m:oMathParaPr>
          <m:jc m:val="center"/>
        </m:oMathParaPr>
        <m:oMath>
          <m:r>
            <m:t>p</m:t>
          </m:r>
          <m:d>
            <m:dPr>
              <m:begChr m:val="("/>
              <m:endChr m:val=")"/>
              <m:sepChr m:val=""/>
              <m:grow/>
            </m:dPr>
            <m:e>
              <m:r>
                <m:t>x</m:t>
              </m:r>
            </m:e>
          </m:d>
          <m:r>
            <m:rPr>
              <m:sty m:val="p"/>
            </m:rPr>
            <m:t>=</m:t>
          </m:r>
          <m:f>
            <m:fPr>
              <m:type m:val="bar"/>
            </m:fPr>
            <m:num>
              <m:r>
                <m:t>1</m:t>
              </m:r>
            </m:num>
            <m:den>
              <m:r>
                <m:t>1</m:t>
              </m:r>
              <m:r>
                <m:rPr>
                  <m:sty m:val="p"/>
                </m:rPr>
                <m:t>+</m:t>
              </m:r>
              <m:sSup>
                <m:e>
                  <m:r>
                    <m:t>e</m:t>
                  </m:r>
                </m:e>
                <m:sup>
                  <m:r>
                    <m:rPr>
                      <m:sty m:val="p"/>
                    </m:rPr>
                    <m:t>−</m:t>
                  </m:r>
                  <m:d>
                    <m:dPr>
                      <m:begChr m:val="("/>
                      <m:endChr m:val=")"/>
                      <m:sepChr m:val=""/>
                      <m:grow/>
                    </m:dPr>
                    <m:e>
                      <m:r>
                        <m:rPr>
                          <m:sty m:val="p"/>
                        </m:rPr>
                        <m:t>−</m:t>
                      </m:r>
                      <m:r>
                        <m:t>2.2363859</m:t>
                      </m:r>
                      <m:r>
                        <m:rPr>
                          <m:sty m:val="p"/>
                        </m:rPr>
                        <m:t>+</m:t>
                      </m:r>
                      <m:r>
                        <m:t>0.9926663</m:t>
                      </m:r>
                      <m:r>
                        <m:t>x</m:t>
                      </m:r>
                    </m:e>
                  </m:d>
                </m:sup>
              </m:sSup>
            </m:den>
          </m:f>
        </m:oMath>
      </m:oMathPara>
    </w:p>
    <w:p>
      <w:pPr>
        <w:pStyle w:val="FirstParagraph"/>
      </w:pPr>
      <w:r>
        <w:t xml:space="preserve">or in terms of log-odds</w:t>
      </w:r>
    </w:p>
    <w:p>
      <w:pPr>
        <w:pStyle w:val="BodyText"/>
      </w:pPr>
      <m:oMathPara>
        <m:oMathParaPr>
          <m:jc m:val="center"/>
        </m:oMathParaPr>
        <m:oMath>
          <m:r>
            <m:rPr>
              <m:sty m:val="p"/>
            </m:rPr>
            <m:t>log</m:t>
          </m:r>
          <m:d>
            <m:dPr>
              <m:begChr m:val="("/>
              <m:endChr m:val=")"/>
              <m:sepChr m:val=""/>
              <m:grow/>
            </m:dPr>
            <m:e>
              <m:f>
                <m:fPr>
                  <m:type m:val="bar"/>
                </m:fPr>
                <m:num>
                  <m:r>
                    <m:t>p</m:t>
                  </m:r>
                  <m:d>
                    <m:dPr>
                      <m:begChr m:val="("/>
                      <m:endChr m:val=")"/>
                      <m:sepChr m:val=""/>
                      <m:grow/>
                    </m:dPr>
                    <m:e>
                      <m:r>
                        <m:t>x</m:t>
                      </m:r>
                    </m:e>
                  </m:d>
                </m:num>
                <m:den>
                  <m:r>
                    <m:t>1</m:t>
                  </m:r>
                  <m:r>
                    <m:rPr>
                      <m:sty m:val="p"/>
                    </m:rPr>
                    <m:t>−</m:t>
                  </m:r>
                  <m:r>
                    <m:t>p</m:t>
                  </m:r>
                  <m:d>
                    <m:dPr>
                      <m:begChr m:val="("/>
                      <m:endChr m:val=")"/>
                      <m:sepChr m:val=""/>
                      <m:grow/>
                    </m:dPr>
                    <m:e>
                      <m:r>
                        <m:t>x</m:t>
                      </m:r>
                    </m:e>
                  </m:d>
                </m:den>
              </m:f>
            </m:e>
          </m:d>
          <m:r>
            <m:rPr>
              <m:sty m:val="p"/>
            </m:rPr>
            <m:t>=</m:t>
          </m:r>
          <m:r>
            <m:rPr>
              <m:sty m:val="p"/>
            </m:rPr>
            <m:t>−</m:t>
          </m:r>
          <m:r>
            <m:t>2.2363859</m:t>
          </m:r>
          <m:r>
            <m:rPr>
              <m:sty m:val="p"/>
            </m:rPr>
            <m:t>+</m:t>
          </m:r>
          <m:r>
            <m:t>0.9926663</m:t>
          </m:r>
          <m:r>
            <m:t>x</m:t>
          </m:r>
        </m:oMath>
      </m:oMathPara>
    </w:p>
    <w:p>
      <w:pPr>
        <w:pStyle w:val="FirstParagraph"/>
      </w:pPr>
      <w:r>
        <w:t xml:space="preserve">Analogous to linear regression, there are an intercept and a slope to interpret. The intercept is not always meaningful, and so a different model point may be chosen. Based on the following computation, we could say that the model predicts a case with</w:t>
      </w:r>
      <w:r>
        <w:t xml:space="preserve"> </w:t>
      </w:r>
      <m:oMath>
        <m:r>
          <m:t>x</m:t>
        </m:r>
        <m:r>
          <m:rPr>
            <m:sty m:val="p"/>
          </m:rPr>
          <m:t>=</m:t>
        </m:r>
        <m:r>
          <m:t>0</m:t>
        </m:r>
      </m:oMath>
      <w:r>
        <w:t xml:space="preserve"> </w:t>
      </w:r>
      <w:r>
        <w:t xml:space="preserve">has probability 0.097 of the response being 1, or a case with</w:t>
      </w:r>
      <w:r>
        <w:t xml:space="preserve"> </w:t>
      </w:r>
      <m:oMath>
        <m:r>
          <m:t>x</m:t>
        </m:r>
        <m:r>
          <m:rPr>
            <m:sty m:val="p"/>
          </m:rPr>
          <m:t>=</m:t>
        </m:r>
        <m:r>
          <m:t>2.25</m:t>
        </m:r>
      </m:oMath>
      <w:r>
        <w:t xml:space="preserve"> </w:t>
      </w:r>
      <w:r>
        <w:t xml:space="preserve">has probability 0.5 of the response being 1. Observe that both of these numbers could have been estimated from the plot.</w:t>
      </w:r>
    </w:p>
    <w:p>
      <w:pPr>
        <w:pStyle w:val="SourceCode"/>
      </w:pPr>
      <w:r>
        <w:rPr>
          <w:rStyle w:val="FunctionTok"/>
        </w:rPr>
        <w:t xml:space="preserve">tibble</w:t>
      </w:r>
      <w:r>
        <w:rPr>
          <w:rStyle w:val="NormalTok"/>
        </w:rPr>
        <w:t xml:space="preserve">(</w:t>
      </w:r>
      <w:r>
        <w:br/>
      </w:r>
      <w:r>
        <w:rPr>
          <w:rStyle w:val="NormalTok"/>
        </w:rPr>
        <w:t xml:space="preserve">  </w:t>
      </w:r>
      <w:r>
        <w:rPr>
          <w:rStyle w:val="AttributeTok"/>
        </w:rPr>
        <w:t xml:space="preserve">xvalues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FloatTok"/>
        </w:rPr>
        <w:t xml:space="preserve">2.2363859</w:t>
      </w:r>
      <w:r>
        <w:rPr>
          <w:rStyle w:val="SpecialCharTok"/>
        </w:rPr>
        <w:t xml:space="preserve">/</w:t>
      </w:r>
      <w:r>
        <w:rPr>
          <w:rStyle w:val="FloatTok"/>
        </w:rPr>
        <w:t xml:space="preserve">0.9926663</w:t>
      </w:r>
      <w:r>
        <w:rPr>
          <w:rStyle w:val="NormalTok"/>
        </w:rPr>
        <w:t xml:space="preserve">),</w:t>
      </w:r>
      <w:r>
        <w:br/>
      </w:r>
      <w:r>
        <w:rPr>
          <w:rStyle w:val="NormalTok"/>
        </w:rPr>
        <w:t xml:space="preserve">  </w:t>
      </w:r>
      <w:r>
        <w:rPr>
          <w:rStyle w:val="AttributeTok"/>
        </w:rPr>
        <w:t xml:space="preserve">p1 =</w:t>
      </w:r>
      <w:r>
        <w:rPr>
          <w:rStyle w:val="NormalTok"/>
        </w:rPr>
        <w:t xml:space="preserve"> </w:t>
      </w:r>
      <w:r>
        <w:rPr>
          <w:rStyle w:val="FunctionTok"/>
        </w:rPr>
        <w:t xml:space="preserve">predict</w:t>
      </w:r>
      <w:r>
        <w:rPr>
          <w:rStyle w:val="NormalTok"/>
        </w:rPr>
        <w:t xml:space="preserve">(model, </w:t>
      </w:r>
      <w:r>
        <w:rPr>
          <w:rStyle w:val="AttributeTok"/>
        </w:rPr>
        <w:t xml:space="preserve">newdata =</w:t>
      </w:r>
      <w:r>
        <w:rPr>
          <w:rStyle w:val="NormalTok"/>
        </w:rPr>
        <w:t xml:space="preserve"> </w:t>
      </w:r>
      <w:r>
        <w:rPr>
          <w:rStyle w:val="FunctionTok"/>
        </w:rPr>
        <w:t xml:space="preserve">tibble</w:t>
      </w:r>
      <w:r>
        <w:rPr>
          <w:rStyle w:val="NormalTok"/>
        </w:rPr>
        <w:t xml:space="preserve">(</w:t>
      </w:r>
      <w:r>
        <w:rPr>
          <w:rStyle w:val="AttributeTok"/>
        </w:rPr>
        <w:t xml:space="preserve">x =</w:t>
      </w:r>
      <w:r>
        <w:rPr>
          <w:rStyle w:val="NormalTok"/>
        </w:rPr>
        <w:t xml:space="preserve"> xvalues), </w:t>
      </w:r>
      <w:r>
        <w:rPr>
          <w:rStyle w:val="AttributeTok"/>
        </w:rPr>
        <w:t xml:space="preserve">type =</w:t>
      </w:r>
      <w:r>
        <w:rPr>
          <w:rStyle w:val="NormalTok"/>
        </w:rPr>
        <w:t xml:space="preserve"> </w:t>
      </w:r>
      <w:r>
        <w:rPr>
          <w:rStyle w:val="StringTok"/>
        </w:rPr>
        <w:t xml:space="preserve">"response"</w:t>
      </w:r>
      <w:r>
        <w:rPr>
          <w:rStyle w:val="NormalTok"/>
        </w:rPr>
        <w:t xml:space="preserve">),</w:t>
      </w:r>
      <w:r>
        <w:br/>
      </w:r>
      <w:r>
        <w:rPr>
          <w:rStyle w:val="NormalTok"/>
        </w:rPr>
        <w:t xml:space="preserve">  </w:t>
      </w:r>
      <w:r>
        <w:rPr>
          <w:rStyle w:val="AttributeTok"/>
        </w:rPr>
        <w:t xml:space="preserve">p2 =</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exp</w:t>
      </w:r>
      <w:r>
        <w:rPr>
          <w:rStyle w:val="NormalTok"/>
        </w:rPr>
        <w:t xml:space="preserve">(</w:t>
      </w:r>
      <w:r>
        <w:rPr>
          <w:rStyle w:val="SpecialCharTok"/>
        </w:rPr>
        <w:t xml:space="preserve">-</w:t>
      </w:r>
      <w:r>
        <w:rPr>
          <w:rStyle w:val="NormalTok"/>
        </w:rPr>
        <w:t xml:space="preserve">(</w:t>
      </w:r>
      <w:r>
        <w:rPr>
          <w:rStyle w:val="SpecialCharTok"/>
        </w:rPr>
        <w:t xml:space="preserve">-</w:t>
      </w:r>
      <w:r>
        <w:rPr>
          <w:rStyle w:val="FloatTok"/>
        </w:rPr>
        <w:t xml:space="preserve">2.2363859</w:t>
      </w:r>
      <w:r>
        <w:rPr>
          <w:rStyle w:val="NormalTok"/>
        </w:rPr>
        <w:t xml:space="preserve"> </w:t>
      </w:r>
      <w:r>
        <w:rPr>
          <w:rStyle w:val="SpecialCharTok"/>
        </w:rPr>
        <w:t xml:space="preserve">+</w:t>
      </w:r>
      <w:r>
        <w:rPr>
          <w:rStyle w:val="NormalTok"/>
        </w:rPr>
        <w:t xml:space="preserve"> </w:t>
      </w:r>
      <w:r>
        <w:rPr>
          <w:rStyle w:val="FloatTok"/>
        </w:rPr>
        <w:t xml:space="preserve">0.9926663</w:t>
      </w:r>
      <w:r>
        <w:rPr>
          <w:rStyle w:val="SpecialCharTok"/>
        </w:rPr>
        <w:t xml:space="preserve">*</w:t>
      </w:r>
      <w:r>
        <w:rPr>
          <w:rStyle w:val="NormalTok"/>
        </w:rPr>
        <w:t xml:space="preserve">xvalues)))</w:t>
      </w:r>
      <w:r>
        <w:br/>
      </w:r>
      <w:r>
        <w:rPr>
          <w:rStyle w:val="NormalTok"/>
        </w:rPr>
        <w:t xml:space="preserve">)</w:t>
      </w:r>
    </w:p>
    <w:p>
      <w:pPr>
        <w:pStyle w:val="SourceCode"/>
      </w:pPr>
      <w:r>
        <w:rPr>
          <w:rStyle w:val="VerbatimChar"/>
        </w:rPr>
        <w:t xml:space="preserve"># A tibble: 2 × 3</w:t>
      </w:r>
      <w:r>
        <w:br/>
      </w:r>
      <w:r>
        <w:rPr>
          <w:rStyle w:val="VerbatimChar"/>
        </w:rPr>
        <w:t xml:space="preserve">  xvalues     p1     p2</w:t>
      </w:r>
      <w:r>
        <w:br/>
      </w:r>
      <w:r>
        <w:rPr>
          <w:rStyle w:val="VerbatimChar"/>
        </w:rPr>
        <w:t xml:space="preserve">    &lt;dbl&gt;  &lt;dbl&gt;  &lt;dbl&gt;</w:t>
      </w:r>
      <w:r>
        <w:br/>
      </w:r>
      <w:r>
        <w:rPr>
          <w:rStyle w:val="VerbatimChar"/>
        </w:rPr>
        <w:t xml:space="preserve">1    0    0.0965 0.0965</w:t>
      </w:r>
      <w:r>
        <w:br/>
      </w:r>
      <w:r>
        <w:rPr>
          <w:rStyle w:val="VerbatimChar"/>
        </w:rPr>
        <w:t xml:space="preserve">2    2.25 0.500  0.5   </w:t>
      </w:r>
    </w:p>
    <w:p>
      <w:pPr>
        <w:pStyle w:val="FirstParagraph"/>
      </w:pPr>
      <w:r>
        <w:t xml:space="preserve">The following calculation tells us that a one unit increase in the explanatory variable multiplies the odds of the response being 1 by 2.7.</w:t>
      </w:r>
    </w:p>
    <w:p>
      <w:pPr>
        <w:pStyle w:val="SourceCode"/>
      </w:pPr>
      <w:r>
        <w:rPr>
          <w:rStyle w:val="FunctionTok"/>
        </w:rPr>
        <w:t xml:space="preserve">exp</w:t>
      </w:r>
      <w:r>
        <w:rPr>
          <w:rStyle w:val="NormalTok"/>
        </w:rPr>
        <w:t xml:space="preserve">(</w:t>
      </w:r>
      <w:r>
        <w:rPr>
          <w:rStyle w:val="FloatTok"/>
        </w:rPr>
        <w:t xml:space="preserve">0.9926663</w:t>
      </w:r>
      <w:r>
        <w:rPr>
          <w:rStyle w:val="NormalTok"/>
        </w:rPr>
        <w:t xml:space="preserve">)</w:t>
      </w:r>
    </w:p>
    <w:p>
      <w:pPr>
        <w:pStyle w:val="SourceCode"/>
      </w:pPr>
      <w:r>
        <w:rPr>
          <w:rStyle w:val="VerbatimChar"/>
        </w:rPr>
        <w:t xml:space="preserve">[1] 2.69842</w:t>
      </w:r>
    </w:p>
    <w:p>
      <w:pPr>
        <w:pStyle w:val="FirstParagraph"/>
      </w:pPr>
      <w:r>
        <w:t xml:space="preserve">Logistic regression measures of model fit are analogous in spirit (but not in detail) to some measures of linear regression model fit.</w:t>
      </w:r>
    </w:p>
    <w:p>
      <w:pPr>
        <w:pStyle w:val="SourceCode"/>
      </w:pPr>
      <w:r>
        <w:rPr>
          <w:rStyle w:val="FunctionTok"/>
        </w:rPr>
        <w:t xml:space="preserve">tibble</w:t>
      </w:r>
      <w:r>
        <w:rPr>
          <w:rStyle w:val="NormalTok"/>
        </w:rPr>
        <w:t xml:space="preserve">(</w:t>
      </w:r>
      <w:r>
        <w:br/>
      </w:r>
      <w:r>
        <w:rPr>
          <w:rStyle w:val="NormalTok"/>
        </w:rPr>
        <w:t xml:space="preserve">  </w:t>
      </w:r>
      <w:r>
        <w:rPr>
          <w:rStyle w:val="AttributeTok"/>
        </w:rPr>
        <w:t xml:space="preserve">NullDeviance =</w:t>
      </w:r>
      <w:r>
        <w:rPr>
          <w:rStyle w:val="NormalTok"/>
        </w:rPr>
        <w:t xml:space="preserve"> model</w:t>
      </w:r>
      <w:r>
        <w:rPr>
          <w:rStyle w:val="SpecialCharTok"/>
        </w:rPr>
        <w:t xml:space="preserve">$</w:t>
      </w:r>
      <w:r>
        <w:rPr>
          <w:rStyle w:val="NormalTok"/>
        </w:rPr>
        <w:t xml:space="preserve">null.deviance, </w:t>
      </w:r>
      <w:r>
        <w:br/>
      </w:r>
      <w:r>
        <w:rPr>
          <w:rStyle w:val="NormalTok"/>
        </w:rPr>
        <w:t xml:space="preserve">  </w:t>
      </w:r>
      <w:r>
        <w:rPr>
          <w:rStyle w:val="AttributeTok"/>
        </w:rPr>
        <w:t xml:space="preserve">Deviance =</w:t>
      </w:r>
      <w:r>
        <w:rPr>
          <w:rStyle w:val="NormalTok"/>
        </w:rPr>
        <w:t xml:space="preserve"> model</w:t>
      </w:r>
      <w:r>
        <w:rPr>
          <w:rStyle w:val="SpecialCharTok"/>
        </w:rPr>
        <w:t xml:space="preserve">$</w:t>
      </w:r>
      <w:r>
        <w:rPr>
          <w:rStyle w:val="NormalTok"/>
        </w:rPr>
        <w:t xml:space="preserve">deviance, </w:t>
      </w:r>
      <w:r>
        <w:br/>
      </w:r>
      <w:r>
        <w:rPr>
          <w:rStyle w:val="NormalTok"/>
        </w:rPr>
        <w:t xml:space="preserve">  </w:t>
      </w:r>
      <w:r>
        <w:rPr>
          <w:rStyle w:val="AttributeTok"/>
        </w:rPr>
        <w:t xml:space="preserve">R2_McF =</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Deviance </w:t>
      </w:r>
      <w:r>
        <w:rPr>
          <w:rStyle w:val="SpecialCharTok"/>
        </w:rPr>
        <w:t xml:space="preserve">/</w:t>
      </w:r>
      <w:r>
        <w:rPr>
          <w:rStyle w:val="NormalTok"/>
        </w:rPr>
        <w:t xml:space="preserve"> NullDeviance, </w:t>
      </w:r>
      <w:r>
        <w:br/>
      </w:r>
      <w:r>
        <w:rPr>
          <w:rStyle w:val="NormalTok"/>
        </w:rPr>
        <w:t xml:space="preserve">  </w:t>
      </w:r>
      <w:r>
        <w:rPr>
          <w:rStyle w:val="AttributeTok"/>
        </w:rPr>
        <w:t xml:space="preserve">AIC =</w:t>
      </w:r>
      <w:r>
        <w:rPr>
          <w:rStyle w:val="NormalTok"/>
        </w:rPr>
        <w:t xml:space="preserve"> model</w:t>
      </w:r>
      <w:r>
        <w:rPr>
          <w:rStyle w:val="SpecialCharTok"/>
        </w:rPr>
        <w:t xml:space="preserve">$</w:t>
      </w:r>
      <w:r>
        <w:rPr>
          <w:rStyle w:val="NormalTok"/>
        </w:rPr>
        <w:t xml:space="preserve">aic)</w:t>
      </w:r>
    </w:p>
    <w:p>
      <w:pPr>
        <w:pStyle w:val="SourceCode"/>
      </w:pPr>
      <w:r>
        <w:rPr>
          <w:rStyle w:val="VerbatimChar"/>
        </w:rPr>
        <w:t xml:space="preserve"># A tibble: 1 × 4</w:t>
      </w:r>
      <w:r>
        <w:br/>
      </w:r>
      <w:r>
        <w:rPr>
          <w:rStyle w:val="VerbatimChar"/>
        </w:rPr>
        <w:t xml:space="preserve">  NullDeviance Deviance R2_McF   AIC</w:t>
      </w:r>
      <w:r>
        <w:br/>
      </w:r>
      <w:r>
        <w:rPr>
          <w:rStyle w:val="VerbatimChar"/>
        </w:rPr>
        <w:t xml:space="preserve">         &lt;dbl&gt;    &lt;dbl&gt;  &lt;dbl&gt; &lt;dbl&gt;</w:t>
      </w:r>
      <w:r>
        <w:br/>
      </w:r>
      <w:r>
        <w:rPr>
          <w:rStyle w:val="VerbatimChar"/>
        </w:rPr>
        <w:t xml:space="preserve">1         6.73     4.57  0.321  8.57</w:t>
      </w:r>
    </w:p>
    <w:p>
      <w:pPr>
        <w:pStyle w:val="FirstParagraph"/>
      </w:pPr>
      <w:r>
        <w:t xml:space="preserve">Analogous to the TSS, the null deviance (6.73 for our example) is a measure of the variation in the data if the intercept-only model (</w:t>
      </w:r>
      <m:oMath>
        <m:r>
          <m:t>p</m:t>
        </m:r>
        <m:r>
          <m:rPr>
            <m:sty m:val="p"/>
          </m:rPr>
          <m:t>=</m:t>
        </m:r>
        <m:r>
          <m:t>3</m:t>
        </m:r>
        <m:r>
          <m:rPr>
            <m:sty m:val="p"/>
          </m:rPr>
          <m:t>/</m:t>
        </m:r>
        <m:r>
          <m:t>5</m:t>
        </m:r>
      </m:oMath>
      <w:r>
        <w:t xml:space="preserve">) is used. Analogous to the RSS, the residual deviance (4.57 in our example) is a measure of the variation in the difference between the response data and model predictions. Analogous to</w:t>
      </w:r>
      <w:r>
        <w:t xml:space="preserve"> </w:t>
      </w:r>
      <m:oMath>
        <m:sSup>
          <m:e>
            <m:r>
              <m:t>R</m:t>
            </m:r>
          </m:e>
          <m:sup>
            <m:r>
              <m:t>2</m:t>
            </m:r>
          </m:sup>
        </m:sSup>
      </m:oMath>
      <w:r>
        <w:t xml:space="preserve">, McFadden’s pseudo-</w:t>
      </w:r>
      <m:oMath>
        <m:sSup>
          <m:e>
            <m:r>
              <m:t>R</m:t>
            </m:r>
          </m:e>
          <m:sup>
            <m:r>
              <m:t>2</m:t>
            </m:r>
          </m:sup>
        </m:sSup>
      </m:oMath>
      <w:r>
        <w:t xml:space="preserve"> </w:t>
      </w:r>
      <w:r>
        <w:t xml:space="preserve">is calculated in the same manner (</w:t>
      </w:r>
      <m:oMath>
        <m:r>
          <m:t>1</m:t>
        </m:r>
        <m:r>
          <m:rPr>
            <m:sty m:val="p"/>
          </m:rPr>
          <m:t>−</m:t>
        </m:r>
        <m:r>
          <m:t>4.57</m:t>
        </m:r>
        <m:r>
          <m:rPr>
            <m:sty m:val="p"/>
          </m:rPr>
          <m:t>/</m:t>
        </m:r>
        <m:r>
          <m:t>6.73</m:t>
        </m:r>
        <m:r>
          <m:rPr>
            <m:sty m:val="p"/>
          </m:rPr>
          <m:t>=</m:t>
        </m:r>
        <m:r>
          <m:t>0.321</m:t>
        </m:r>
      </m:oMath>
      <w:r>
        <w:t xml:space="preserve">). Rather than a proportion of variation explained by</w:t>
      </w:r>
      <w:r>
        <w:t xml:space="preserve"> </w:t>
      </w:r>
      <m:oMath>
        <m:r>
          <m:t>x</m:t>
        </m:r>
      </m:oMath>
      <w:r>
        <w:t xml:space="preserve">, McFadden’s pseudo-</w:t>
      </w:r>
      <m:oMath>
        <m:sSup>
          <m:e>
            <m:r>
              <m:t>R</m:t>
            </m:r>
          </m:e>
          <m:sup>
            <m:r>
              <m:t>2</m:t>
            </m:r>
          </m:sup>
        </m:sSup>
      </m:oMath>
      <w:r>
        <w:t xml:space="preserve"> </w:t>
      </w:r>
      <w:r>
        <w:t xml:space="preserve">is a proportion of log-likelihood information loss: the logistic model reduces the log-likelihood loss by 32.1% relative to predicting a constant probability (3/5 chance that a case has a response of 1) for every case. Logistic regression models with a McFadden’s pseudo-</w:t>
      </w:r>
      <m:oMath>
        <m:sSup>
          <m:e>
            <m:r>
              <m:t>R</m:t>
            </m:r>
          </m:e>
          <m:sup>
            <m:r>
              <m:t>2</m:t>
            </m:r>
          </m:sup>
        </m:sSup>
      </m:oMath>
      <w:r>
        <w:t xml:space="preserve"> </w:t>
      </w:r>
      <w:r>
        <w:t xml:space="preserve">value between 0.2 and 0.4 are considered to be quite strong.</w:t>
      </w:r>
    </w:p>
    <w:p>
      <w:pPr>
        <w:pStyle w:val="BodyText"/>
      </w:pPr>
      <w:r>
        <w:t xml:space="preserve">Analogous to the adjusted</w:t>
      </w:r>
      <w:r>
        <w:t xml:space="preserve"> </w:t>
      </w:r>
      <m:oMath>
        <m:sSup>
          <m:e>
            <m:r>
              <m:t>R</m:t>
            </m:r>
          </m:e>
          <m:sup>
            <m:r>
              <m:t>2</m:t>
            </m:r>
          </m:sup>
        </m:sSup>
      </m:oMath>
      <w:r>
        <w:t xml:space="preserve">, the Akaike Information Criterion (8.57 in our example) can be used to compare models with a single number that takes into account both goodness of fit and model complexity, with smaller values preferred. Only differences in AIC between pairs of models matters. If the difference is less than 2, then the predictive power of the two models are the same whereas if the difference is at least 10, then the predictive power of the lower-AIC model is overwhelmingly better. Based upon the following calculation, the addition of a squared term is counterproductive.</w:t>
      </w:r>
    </w:p>
    <w:p>
      <w:pPr>
        <w:pStyle w:val="SourceCode"/>
      </w:pPr>
      <w:r>
        <w:rPr>
          <w:rStyle w:val="NormalTok"/>
        </w:rPr>
        <w:t xml:space="preserve">model2 </w:t>
      </w:r>
      <w:r>
        <w:rPr>
          <w:rStyle w:val="OtherTok"/>
        </w:rPr>
        <w:t xml:space="preserve">=</w:t>
      </w:r>
      <w:r>
        <w:rPr>
          <w:rStyle w:val="NormalTok"/>
        </w:rPr>
        <w:t xml:space="preserve"> </w:t>
      </w:r>
      <w:r>
        <w:rPr>
          <w:rStyle w:val="FunctionTok"/>
        </w:rPr>
        <w:t xml:space="preserve">glm</w:t>
      </w:r>
      <w:r>
        <w:rPr>
          <w:rStyle w:val="NormalTok"/>
        </w:rPr>
        <w:t xml:space="preserve">(y </w:t>
      </w:r>
      <w:r>
        <w:rPr>
          <w:rStyle w:val="SpecialCharTok"/>
        </w:rPr>
        <w:t xml:space="preserve">~</w:t>
      </w:r>
      <w:r>
        <w:rPr>
          <w:rStyle w:val="NormalTok"/>
        </w:rPr>
        <w:t xml:space="preserve"> x </w:t>
      </w:r>
      <w:r>
        <w:rPr>
          <w:rStyle w:val="SpecialCharTok"/>
        </w:rPr>
        <w:t xml:space="preserve">+</w:t>
      </w:r>
      <w:r>
        <w:rPr>
          <w:rStyle w:val="NormalTok"/>
        </w:rPr>
        <w:t xml:space="preserve"> </w:t>
      </w:r>
      <w:r>
        <w:rPr>
          <w:rStyle w:val="FunctionTok"/>
        </w:rPr>
        <w:t xml:space="preserve">I</w:t>
      </w:r>
      <w:r>
        <w:rPr>
          <w:rStyle w:val="NormalTok"/>
        </w:rPr>
        <w:t xml:space="preserve">(x</w:t>
      </w:r>
      <w:r>
        <w:rPr>
          <w:rStyle w:val="SpecialCharTok"/>
        </w:rPr>
        <w:t xml:space="preserve">^</w:t>
      </w:r>
      <w:r>
        <w:rPr>
          <w:rStyle w:val="DecValTok"/>
        </w:rPr>
        <w:t xml:space="preserve">2</w:t>
      </w:r>
      <w:r>
        <w:rPr>
          <w:rStyle w:val="NormalTok"/>
        </w:rPr>
        <w:t xml:space="preserve">), </w:t>
      </w:r>
      <w:r>
        <w:rPr>
          <w:rStyle w:val="AttributeTok"/>
        </w:rPr>
        <w:t xml:space="preserve">data =</w:t>
      </w:r>
      <w:r>
        <w:rPr>
          <w:rStyle w:val="NormalTok"/>
        </w:rPr>
        <w:t xml:space="preserve"> bogus, </w:t>
      </w:r>
      <w:r>
        <w:rPr>
          <w:rStyle w:val="AttributeTok"/>
        </w:rPr>
        <w:t xml:space="preserve">family =</w:t>
      </w:r>
      <w:r>
        <w:rPr>
          <w:rStyle w:val="NormalTok"/>
        </w:rPr>
        <w:t xml:space="preserve"> </w:t>
      </w:r>
      <w:r>
        <w:rPr>
          <w:rStyle w:val="FunctionTok"/>
        </w:rPr>
        <w:t xml:space="preserve">binomial</w:t>
      </w:r>
      <w:r>
        <w:rPr>
          <w:rStyle w:val="NormalTok"/>
        </w:rPr>
        <w:t xml:space="preserve">())</w:t>
      </w:r>
      <w:r>
        <w:br/>
      </w:r>
      <w:r>
        <w:rPr>
          <w:rStyle w:val="FunctionTok"/>
        </w:rPr>
        <w:t xml:space="preserve">tibble</w:t>
      </w:r>
      <w:r>
        <w:rPr>
          <w:rStyle w:val="NormalTok"/>
        </w:rPr>
        <w:t xml:space="preserve">(</w:t>
      </w:r>
      <w:r>
        <w:br/>
      </w:r>
      <w:r>
        <w:rPr>
          <w:rStyle w:val="NormalTok"/>
        </w:rPr>
        <w:t xml:space="preserve">  </w:t>
      </w:r>
      <w:r>
        <w:rPr>
          <w:rStyle w:val="AttributeTok"/>
        </w:rPr>
        <w:t xml:space="preserve">NullDeviance =</w:t>
      </w:r>
      <w:r>
        <w:rPr>
          <w:rStyle w:val="NormalTok"/>
        </w:rPr>
        <w:t xml:space="preserve"> model2</w:t>
      </w:r>
      <w:r>
        <w:rPr>
          <w:rStyle w:val="SpecialCharTok"/>
        </w:rPr>
        <w:t xml:space="preserve">$</w:t>
      </w:r>
      <w:r>
        <w:rPr>
          <w:rStyle w:val="NormalTok"/>
        </w:rPr>
        <w:t xml:space="preserve">null.deviance, </w:t>
      </w:r>
      <w:r>
        <w:br/>
      </w:r>
      <w:r>
        <w:rPr>
          <w:rStyle w:val="NormalTok"/>
        </w:rPr>
        <w:t xml:space="preserve">  </w:t>
      </w:r>
      <w:r>
        <w:rPr>
          <w:rStyle w:val="AttributeTok"/>
        </w:rPr>
        <w:t xml:space="preserve">Deviance =</w:t>
      </w:r>
      <w:r>
        <w:rPr>
          <w:rStyle w:val="NormalTok"/>
        </w:rPr>
        <w:t xml:space="preserve"> model2</w:t>
      </w:r>
      <w:r>
        <w:rPr>
          <w:rStyle w:val="SpecialCharTok"/>
        </w:rPr>
        <w:t xml:space="preserve">$</w:t>
      </w:r>
      <w:r>
        <w:rPr>
          <w:rStyle w:val="NormalTok"/>
        </w:rPr>
        <w:t xml:space="preserve">deviance, </w:t>
      </w:r>
      <w:r>
        <w:br/>
      </w:r>
      <w:r>
        <w:rPr>
          <w:rStyle w:val="NormalTok"/>
        </w:rPr>
        <w:t xml:space="preserve">  </w:t>
      </w:r>
      <w:r>
        <w:rPr>
          <w:rStyle w:val="AttributeTok"/>
        </w:rPr>
        <w:t xml:space="preserve">R2_McF =</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Deviance </w:t>
      </w:r>
      <w:r>
        <w:rPr>
          <w:rStyle w:val="SpecialCharTok"/>
        </w:rPr>
        <w:t xml:space="preserve">/</w:t>
      </w:r>
      <w:r>
        <w:rPr>
          <w:rStyle w:val="NormalTok"/>
        </w:rPr>
        <w:t xml:space="preserve"> NullDeviance, </w:t>
      </w:r>
      <w:r>
        <w:br/>
      </w:r>
      <w:r>
        <w:rPr>
          <w:rStyle w:val="NormalTok"/>
        </w:rPr>
        <w:t xml:space="preserve">  </w:t>
      </w:r>
      <w:r>
        <w:rPr>
          <w:rStyle w:val="AttributeTok"/>
        </w:rPr>
        <w:t xml:space="preserve">AIC =</w:t>
      </w:r>
      <w:r>
        <w:rPr>
          <w:rStyle w:val="NormalTok"/>
        </w:rPr>
        <w:t xml:space="preserve"> model2</w:t>
      </w:r>
      <w:r>
        <w:rPr>
          <w:rStyle w:val="SpecialCharTok"/>
        </w:rPr>
        <w:t xml:space="preserve">$</w:t>
      </w:r>
      <w:r>
        <w:rPr>
          <w:rStyle w:val="NormalTok"/>
        </w:rPr>
        <w:t xml:space="preserve">aic)</w:t>
      </w:r>
    </w:p>
    <w:p>
      <w:pPr>
        <w:pStyle w:val="SourceCode"/>
      </w:pPr>
      <w:r>
        <w:rPr>
          <w:rStyle w:val="VerbatimChar"/>
        </w:rPr>
        <w:t xml:space="preserve"># A tibble: 1 × 4</w:t>
      </w:r>
      <w:r>
        <w:br/>
      </w:r>
      <w:r>
        <w:rPr>
          <w:rStyle w:val="VerbatimChar"/>
        </w:rPr>
        <w:t xml:space="preserve">  NullDeviance Deviance R2_McF   AIC</w:t>
      </w:r>
      <w:r>
        <w:br/>
      </w:r>
      <w:r>
        <w:rPr>
          <w:rStyle w:val="VerbatimChar"/>
        </w:rPr>
        <w:t xml:space="preserve">         &lt;dbl&gt;    &lt;dbl&gt;  &lt;dbl&gt; &lt;dbl&gt;</w:t>
      </w:r>
      <w:r>
        <w:br/>
      </w:r>
      <w:r>
        <w:rPr>
          <w:rStyle w:val="VerbatimChar"/>
        </w:rPr>
        <w:t xml:space="preserve">1         6.73     4.57  0.321  10.6</w:t>
      </w:r>
    </w:p>
    <w:bookmarkEnd w:id="24"/>
    <w:bookmarkStart w:id="28" w:name="r-tidyverse-example"/>
    <w:p>
      <w:pPr>
        <w:pStyle w:val="Heading2"/>
      </w:pPr>
      <w:r>
        <w:t xml:space="preserve">R Tidyverse Example</w:t>
      </w:r>
    </w:p>
    <w:p>
      <w:pPr>
        <w:pStyle w:val="FirstParagraph"/>
      </w:pPr>
      <w:r>
        <w:t xml:space="preserve">Our goal will be to use the Math 323 introduction data to predict gender as a function of height, weight, and/or excitement.</w:t>
      </w:r>
    </w:p>
    <w:p>
      <w:pPr>
        <w:pStyle w:val="BodyText"/>
      </w:pPr>
      <w:r>
        <w:t xml:space="preserve">Read the Math 323 Introduction data, remove non-binary students and those with clearly incorrectly coded heights, keep only the variables of interest, remove rows with missing data, and recode Gender as 0 for male and 1 for female.</w:t>
      </w:r>
    </w:p>
    <w:p>
      <w:pPr>
        <w:pStyle w:val="SourceCode"/>
      </w:pPr>
      <w:r>
        <w:rPr>
          <w:rStyle w:val="NormalTok"/>
        </w:rPr>
        <w:t xml:space="preserve">intro </w:t>
      </w:r>
      <w:r>
        <w:rPr>
          <w:rStyle w:val="OtherTok"/>
        </w:rPr>
        <w:t xml:space="preserve">=</w:t>
      </w:r>
      <w:r>
        <w:rPr>
          <w:rStyle w:val="NormalTok"/>
        </w:rPr>
        <w:t xml:space="preserve"> </w:t>
      </w:r>
      <w:r>
        <w:rPr>
          <w:rStyle w:val="FunctionTok"/>
        </w:rPr>
        <w:t xml:space="preserve">read_csv</w:t>
      </w:r>
      <w:r>
        <w:rPr>
          <w:rStyle w:val="NormalTok"/>
        </w:rPr>
        <w:t xml:space="preserve">(</w:t>
      </w:r>
      <w:r>
        <w:rPr>
          <w:rStyle w:val="StringTok"/>
        </w:rPr>
        <w:t xml:space="preserve">"03 Introduction.csv"</w:t>
      </w:r>
      <w:r>
        <w:rPr>
          <w:rStyle w:val="NormalTok"/>
        </w:rPr>
        <w:t xml:space="preserve">) </w:t>
      </w:r>
      <w:r>
        <w:rPr>
          <w:rStyle w:val="SpecialCharTok"/>
        </w:rPr>
        <w:t xml:space="preserve">|&gt;</w:t>
      </w:r>
      <w:r>
        <w:br/>
      </w:r>
      <w:r>
        <w:rPr>
          <w:rStyle w:val="NormalTok"/>
        </w:rPr>
        <w:t xml:space="preserve">  </w:t>
      </w:r>
      <w:r>
        <w:rPr>
          <w:rStyle w:val="FunctionTok"/>
        </w:rPr>
        <w:t xml:space="preserve">filter</w:t>
      </w:r>
      <w:r>
        <w:rPr>
          <w:rStyle w:val="NormalTok"/>
        </w:rPr>
        <w:t xml:space="preserve">(Gender </w:t>
      </w:r>
      <w:r>
        <w:rPr>
          <w:rStyle w:val="SpecialCharTok"/>
        </w:rPr>
        <w:t xml:space="preserve">!=</w:t>
      </w:r>
      <w:r>
        <w:rPr>
          <w:rStyle w:val="NormalTok"/>
        </w:rPr>
        <w:t xml:space="preserve"> </w:t>
      </w:r>
      <w:r>
        <w:rPr>
          <w:rStyle w:val="StringTok"/>
        </w:rPr>
        <w:t xml:space="preserve">"N"</w:t>
      </w:r>
      <w:r>
        <w:rPr>
          <w:rStyle w:val="NormalTok"/>
        </w:rPr>
        <w:t xml:space="preserve">) </w:t>
      </w:r>
      <w:r>
        <w:rPr>
          <w:rStyle w:val="SpecialCharTok"/>
        </w:rPr>
        <w:t xml:space="preserve">|&gt;</w:t>
      </w:r>
      <w:r>
        <w:br/>
      </w:r>
      <w:r>
        <w:rPr>
          <w:rStyle w:val="NormalTok"/>
        </w:rPr>
        <w:t xml:space="preserve">  </w:t>
      </w:r>
      <w:r>
        <w:rPr>
          <w:rStyle w:val="FunctionTok"/>
        </w:rPr>
        <w:t xml:space="preserve">filter</w:t>
      </w:r>
      <w:r>
        <w:rPr>
          <w:rStyle w:val="NormalTok"/>
        </w:rPr>
        <w:t xml:space="preserve">(Height </w:t>
      </w:r>
      <w:r>
        <w:rPr>
          <w:rStyle w:val="SpecialCharTok"/>
        </w:rPr>
        <w:t xml:space="preserve">&gt;</w:t>
      </w:r>
      <w:r>
        <w:rPr>
          <w:rStyle w:val="NormalTok"/>
        </w:rPr>
        <w:t xml:space="preserve"> </w:t>
      </w:r>
      <w:r>
        <w:rPr>
          <w:rStyle w:val="DecValTok"/>
        </w:rPr>
        <w:t xml:space="preserve">10</w:t>
      </w:r>
      <w:r>
        <w:rPr>
          <w:rStyle w:val="NormalTok"/>
        </w:rPr>
        <w:t xml:space="preserve">) </w:t>
      </w:r>
      <w:r>
        <w:rPr>
          <w:rStyle w:val="SpecialCharTok"/>
        </w:rPr>
        <w:t xml:space="preserve">|&gt;</w:t>
      </w:r>
      <w:r>
        <w:br/>
      </w:r>
      <w:r>
        <w:rPr>
          <w:rStyle w:val="NormalTok"/>
        </w:rPr>
        <w:t xml:space="preserve">  </w:t>
      </w:r>
      <w:r>
        <w:rPr>
          <w:rStyle w:val="FunctionTok"/>
        </w:rPr>
        <w:t xml:space="preserve">select</w:t>
      </w:r>
      <w:r>
        <w:rPr>
          <w:rStyle w:val="NormalTok"/>
        </w:rPr>
        <w:t xml:space="preserve">(Gender, Height, Weight, Excitement) </w:t>
      </w:r>
      <w:r>
        <w:rPr>
          <w:rStyle w:val="SpecialCharTok"/>
        </w:rPr>
        <w:t xml:space="preserve">|&gt;</w:t>
      </w:r>
      <w:r>
        <w:br/>
      </w:r>
      <w:r>
        <w:rPr>
          <w:rStyle w:val="NormalTok"/>
        </w:rPr>
        <w:t xml:space="preserve">  </w:t>
      </w:r>
      <w:r>
        <w:rPr>
          <w:rStyle w:val="FunctionTok"/>
        </w:rPr>
        <w:t xml:space="preserve">drop_na</w:t>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Gender =</w:t>
      </w:r>
      <w:r>
        <w:rPr>
          <w:rStyle w:val="NormalTok"/>
        </w:rPr>
        <w:t xml:space="preserve"> </w:t>
      </w:r>
      <w:r>
        <w:rPr>
          <w:rStyle w:val="FunctionTok"/>
        </w:rPr>
        <w:t xml:space="preserve">as.integer</w:t>
      </w:r>
      <w:r>
        <w:rPr>
          <w:rStyle w:val="NormalTok"/>
        </w:rPr>
        <w:t xml:space="preserve">(Gender </w:t>
      </w:r>
      <w:r>
        <w:rPr>
          <w:rStyle w:val="SpecialCharTok"/>
        </w:rPr>
        <w:t xml:space="preserve">==</w:t>
      </w:r>
      <w:r>
        <w:rPr>
          <w:rStyle w:val="NormalTok"/>
        </w:rPr>
        <w:t xml:space="preserve"> </w:t>
      </w:r>
      <w:r>
        <w:rPr>
          <w:rStyle w:val="StringTok"/>
        </w:rPr>
        <w:t xml:space="preserve">"F"</w:t>
      </w:r>
      <w:r>
        <w:rPr>
          <w:rStyle w:val="NormalTok"/>
        </w:rPr>
        <w:t xml:space="preserve">))</w:t>
      </w:r>
    </w:p>
    <w:p>
      <w:pPr>
        <w:pStyle w:val="FirstParagraph"/>
      </w:pPr>
      <w:r>
        <w:t xml:space="preserve">Obtain and visualize the logistic regression model.</w:t>
      </w:r>
    </w:p>
    <w:p>
      <w:pPr>
        <w:pStyle w:val="SourceCode"/>
      </w:pPr>
      <w:r>
        <w:rPr>
          <w:rStyle w:val="CommentTok"/>
        </w:rPr>
        <w:t xml:space="preserve">#Obtain logistic model</w:t>
      </w:r>
      <w:r>
        <w:br/>
      </w:r>
      <w:r>
        <w:rPr>
          <w:rStyle w:val="NormalTok"/>
        </w:rPr>
        <w:t xml:space="preserve">model </w:t>
      </w:r>
      <w:r>
        <w:rPr>
          <w:rStyle w:val="OtherTok"/>
        </w:rPr>
        <w:t xml:space="preserve">=</w:t>
      </w:r>
      <w:r>
        <w:rPr>
          <w:rStyle w:val="NormalTok"/>
        </w:rPr>
        <w:t xml:space="preserve"> </w:t>
      </w:r>
      <w:r>
        <w:rPr>
          <w:rStyle w:val="FunctionTok"/>
        </w:rPr>
        <w:t xml:space="preserve">glm</w:t>
      </w:r>
      <w:r>
        <w:rPr>
          <w:rStyle w:val="NormalTok"/>
        </w:rPr>
        <w:t xml:space="preserve">(Gender </w:t>
      </w:r>
      <w:r>
        <w:rPr>
          <w:rStyle w:val="SpecialCharTok"/>
        </w:rPr>
        <w:t xml:space="preserve">~</w:t>
      </w:r>
      <w:r>
        <w:rPr>
          <w:rStyle w:val="NormalTok"/>
        </w:rPr>
        <w:t xml:space="preserve"> Height, </w:t>
      </w:r>
      <w:r>
        <w:rPr>
          <w:rStyle w:val="AttributeTok"/>
        </w:rPr>
        <w:t xml:space="preserve">data =</w:t>
      </w:r>
      <w:r>
        <w:rPr>
          <w:rStyle w:val="NormalTok"/>
        </w:rPr>
        <w:t xml:space="preserve"> intro, </w:t>
      </w:r>
      <w:r>
        <w:rPr>
          <w:rStyle w:val="AttributeTok"/>
        </w:rPr>
        <w:t xml:space="preserve">family =</w:t>
      </w:r>
      <w:r>
        <w:rPr>
          <w:rStyle w:val="NormalTok"/>
        </w:rPr>
        <w:t xml:space="preserve"> </w:t>
      </w:r>
      <w:r>
        <w:rPr>
          <w:rStyle w:val="FunctionTok"/>
        </w:rPr>
        <w:t xml:space="preserve">binomial</w:t>
      </w:r>
      <w:r>
        <w:rPr>
          <w:rStyle w:val="NormalTok"/>
        </w:rPr>
        <w:t xml:space="preserve">())</w:t>
      </w:r>
      <w:r>
        <w:br/>
      </w:r>
      <w:r>
        <w:br/>
      </w:r>
      <w:r>
        <w:rPr>
          <w:rStyle w:val="CommentTok"/>
        </w:rPr>
        <w:t xml:space="preserve">#Define the model functon</w:t>
      </w:r>
      <w:r>
        <w:br/>
      </w:r>
      <w:r>
        <w:rPr>
          <w:rStyle w:val="NormalTok"/>
        </w:rPr>
        <w:t xml:space="preserve">best </w:t>
      </w:r>
      <w:r>
        <w:rPr>
          <w:rStyle w:val="OtherTok"/>
        </w:rPr>
        <w:t xml:space="preserve">=</w:t>
      </w:r>
      <w:r>
        <w:rPr>
          <w:rStyle w:val="NormalTok"/>
        </w:rPr>
        <w:t xml:space="preserve"> </w:t>
      </w:r>
      <w:r>
        <w:rPr>
          <w:rStyle w:val="ControlFlowTok"/>
        </w:rPr>
        <w:t xml:space="preserve">function</w:t>
      </w:r>
      <w:r>
        <w:rPr>
          <w:rStyle w:val="NormalTok"/>
        </w:rPr>
        <w:t xml:space="preserve">(x) </w:t>
      </w:r>
      <w:r>
        <w:br/>
      </w:r>
      <w:r>
        <w:rPr>
          <w:rStyle w:val="NormalTok"/>
        </w:rPr>
        <w:t xml:space="preserve">  </w:t>
      </w:r>
      <w:r>
        <w:rPr>
          <w:rStyle w:val="FunctionTok"/>
        </w:rPr>
        <w:t xml:space="preserve">predict</w:t>
      </w:r>
      <w:r>
        <w:rPr>
          <w:rStyle w:val="NormalTok"/>
        </w:rPr>
        <w:t xml:space="preserve">(model, </w:t>
      </w:r>
      <w:r>
        <w:br/>
      </w:r>
      <w:r>
        <w:rPr>
          <w:rStyle w:val="NormalTok"/>
        </w:rPr>
        <w:t xml:space="preserve">          </w:t>
      </w:r>
      <w:r>
        <w:rPr>
          <w:rStyle w:val="AttributeTok"/>
        </w:rPr>
        <w:t xml:space="preserve">newdata =</w:t>
      </w:r>
      <w:r>
        <w:rPr>
          <w:rStyle w:val="NormalTok"/>
        </w:rPr>
        <w:t xml:space="preserve"> </w:t>
      </w:r>
      <w:r>
        <w:rPr>
          <w:rStyle w:val="FunctionTok"/>
        </w:rPr>
        <w:t xml:space="preserve">tibble</w:t>
      </w:r>
      <w:r>
        <w:rPr>
          <w:rStyle w:val="NormalTok"/>
        </w:rPr>
        <w:t xml:space="preserve">(</w:t>
      </w:r>
      <w:r>
        <w:rPr>
          <w:rStyle w:val="AttributeTok"/>
        </w:rPr>
        <w:t xml:space="preserve">Height =</w:t>
      </w:r>
      <w:r>
        <w:rPr>
          <w:rStyle w:val="NormalTok"/>
        </w:rPr>
        <w:t xml:space="preserve"> x), </w:t>
      </w:r>
      <w:r>
        <w:br/>
      </w:r>
      <w:r>
        <w:rPr>
          <w:rStyle w:val="NormalTok"/>
        </w:rPr>
        <w:t xml:space="preserve">          </w:t>
      </w:r>
      <w:r>
        <w:rPr>
          <w:rStyle w:val="AttributeTok"/>
        </w:rPr>
        <w:t xml:space="preserve">type =</w:t>
      </w:r>
      <w:r>
        <w:rPr>
          <w:rStyle w:val="NormalTok"/>
        </w:rPr>
        <w:t xml:space="preserve"> </w:t>
      </w:r>
      <w:r>
        <w:rPr>
          <w:rStyle w:val="StringTok"/>
        </w:rPr>
        <w:t xml:space="preserve">"response"</w:t>
      </w:r>
      <w:r>
        <w:rPr>
          <w:rStyle w:val="NormalTok"/>
        </w:rPr>
        <w:t xml:space="preserve">)</w:t>
      </w:r>
      <w:r>
        <w:br/>
      </w:r>
      <w:r>
        <w:br/>
      </w:r>
      <w:r>
        <w:rPr>
          <w:rStyle w:val="CommentTok"/>
        </w:rPr>
        <w:t xml:space="preserve">#Display scatter plot and model</w:t>
      </w:r>
      <w:r>
        <w:br/>
      </w:r>
      <w:r>
        <w:rPr>
          <w:rStyle w:val="NormalTok"/>
        </w:rPr>
        <w:t xml:space="preserve">h </w:t>
      </w:r>
      <w:r>
        <w:rPr>
          <w:rStyle w:val="OtherTok"/>
        </w:rPr>
        <w:t xml:space="preserve">=</w:t>
      </w:r>
      <w:r>
        <w:rPr>
          <w:rStyle w:val="NormalTok"/>
        </w:rPr>
        <w:t xml:space="preserve"> </w:t>
      </w:r>
      <w:r>
        <w:rPr>
          <w:rStyle w:val="FloatTok"/>
        </w:rPr>
        <w:t xml:space="preserve">0.05</w:t>
      </w:r>
      <w:r>
        <w:br/>
      </w:r>
      <w:r>
        <w:rPr>
          <w:rStyle w:val="FunctionTok"/>
        </w:rPr>
        <w:t xml:space="preserve">ggplot</w:t>
      </w:r>
      <w:r>
        <w:rPr>
          <w:rStyle w:val="NormalTok"/>
        </w:rPr>
        <w:t xml:space="preserve">(intro, </w:t>
      </w:r>
      <w:r>
        <w:rPr>
          <w:rStyle w:val="FunctionTok"/>
        </w:rPr>
        <w:t xml:space="preserve">aes</w:t>
      </w:r>
      <w:r>
        <w:rPr>
          <w:rStyle w:val="NormalTok"/>
        </w:rPr>
        <w:t xml:space="preserve">(</w:t>
      </w:r>
      <w:r>
        <w:rPr>
          <w:rStyle w:val="AttributeTok"/>
        </w:rPr>
        <w:t xml:space="preserve">x =</w:t>
      </w:r>
      <w:r>
        <w:rPr>
          <w:rStyle w:val="NormalTok"/>
        </w:rPr>
        <w:t xml:space="preserve"> Height, </w:t>
      </w:r>
      <w:r>
        <w:rPr>
          <w:rStyle w:val="AttributeTok"/>
        </w:rPr>
        <w:t xml:space="preserve">y =</w:t>
      </w:r>
      <w:r>
        <w:rPr>
          <w:rStyle w:val="NormalTok"/>
        </w:rPr>
        <w:t xml:space="preserve"> Gender)) </w:t>
      </w:r>
      <w:r>
        <w:rPr>
          <w:rStyle w:val="SpecialCharTok"/>
        </w:rPr>
        <w:t xml:space="preserve">+</w:t>
      </w:r>
      <w:r>
        <w:br/>
      </w:r>
      <w:r>
        <w:rPr>
          <w:rStyle w:val="NormalTok"/>
        </w:rPr>
        <w:t xml:space="preserve">  </w:t>
      </w:r>
      <w:r>
        <w:rPr>
          <w:rStyle w:val="FunctionTok"/>
        </w:rPr>
        <w:t xml:space="preserve">geom_jitter</w:t>
      </w:r>
      <w:r>
        <w:rPr>
          <w:rStyle w:val="NormalTok"/>
        </w:rPr>
        <w:t xml:space="preserve">(</w:t>
      </w:r>
      <w:r>
        <w:rPr>
          <w:rStyle w:val="AttributeTok"/>
        </w:rPr>
        <w:t xml:space="preserve">height =</w:t>
      </w:r>
      <w:r>
        <w:rPr>
          <w:rStyle w:val="NormalTok"/>
        </w:rPr>
        <w:t xml:space="preserve"> h, </w:t>
      </w:r>
      <w:r>
        <w:rPr>
          <w:rStyle w:val="AttributeTok"/>
        </w:rPr>
        <w:t xml:space="preserve">width =</w:t>
      </w:r>
      <w:r>
        <w:rPr>
          <w:rStyle w:val="NormalTok"/>
        </w:rPr>
        <w:t xml:space="preserve"> </w:t>
      </w:r>
      <w:r>
        <w:rPr>
          <w:rStyle w:val="DecValTok"/>
        </w:rPr>
        <w:t xml:space="preserve">0</w:t>
      </w:r>
      <w:r>
        <w:rPr>
          <w:rStyle w:val="NormalTok"/>
        </w:rPr>
        <w:t xml:space="preserve">, </w:t>
      </w:r>
      <w:r>
        <w:rPr>
          <w:rStyle w:val="AttributeTok"/>
        </w:rPr>
        <w:t xml:space="preserve">alpha =</w:t>
      </w:r>
      <w:r>
        <w:rPr>
          <w:rStyle w:val="NormalTok"/>
        </w:rPr>
        <w:t xml:space="preserve"> </w:t>
      </w:r>
      <w:r>
        <w:rPr>
          <w:rStyle w:val="FloatTok"/>
        </w:rPr>
        <w:t xml:space="preserve">0.4</w:t>
      </w:r>
      <w:r>
        <w:rPr>
          <w:rStyle w:val="NormalTok"/>
        </w:rPr>
        <w:t xml:space="preserve">) </w:t>
      </w:r>
      <w:r>
        <w:rPr>
          <w:rStyle w:val="SpecialCharTok"/>
        </w:rPr>
        <w:t xml:space="preserve">+</w:t>
      </w:r>
      <w:r>
        <w:br/>
      </w:r>
      <w:r>
        <w:rPr>
          <w:rStyle w:val="NormalTok"/>
        </w:rPr>
        <w:t xml:space="preserve">  </w:t>
      </w:r>
      <w:r>
        <w:rPr>
          <w:rStyle w:val="FunctionTok"/>
        </w:rPr>
        <w:t xml:space="preserve">geom_function</w:t>
      </w:r>
      <w:r>
        <w:rPr>
          <w:rStyle w:val="NormalTok"/>
        </w:rPr>
        <w:t xml:space="preserve">(</w:t>
      </w:r>
      <w:r>
        <w:rPr>
          <w:rStyle w:val="AttributeTok"/>
        </w:rPr>
        <w:t xml:space="preserve">fun =</w:t>
      </w:r>
      <w:r>
        <w:rPr>
          <w:rStyle w:val="NormalTok"/>
        </w:rPr>
        <w:t xml:space="preserve"> best, </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limits =</w:t>
      </w:r>
      <w:r>
        <w:rPr>
          <w:rStyle w:val="NormalTok"/>
        </w:rPr>
        <w:t xml:space="preserve"> </w:t>
      </w:r>
      <w:r>
        <w:rPr>
          <w:rStyle w:val="FunctionTok"/>
        </w:rPr>
        <w:t xml:space="preserve">c</w:t>
      </w:r>
      <w:r>
        <w:rPr>
          <w:rStyle w:val="NormalTok"/>
        </w:rPr>
        <w:t xml:space="preserve">(</w:t>
      </w:r>
      <w:r>
        <w:rPr>
          <w:rStyle w:val="DecValTok"/>
        </w:rPr>
        <w:t xml:space="preserve">0</w:t>
      </w:r>
      <w:r>
        <w:rPr>
          <w:rStyle w:val="SpecialCharTok"/>
        </w:rPr>
        <w:t xml:space="preserve">-</w:t>
      </w:r>
      <w:r>
        <w:rPr>
          <w:rStyle w:val="NormalTok"/>
        </w:rPr>
        <w:t xml:space="preserve">h, </w:t>
      </w:r>
      <w:r>
        <w:rPr>
          <w:rStyle w:val="DecValTok"/>
        </w:rPr>
        <w:t xml:space="preserve">1</w:t>
      </w:r>
      <w:r>
        <w:rPr>
          <w:rStyle w:val="SpecialCharTok"/>
        </w:rPr>
        <w:t xml:space="preserve">+</w:t>
      </w:r>
      <w:r>
        <w:rPr>
          <w:rStyle w:val="NormalTok"/>
        </w:rPr>
        <w:t xml:space="preserve">h), </w:t>
      </w:r>
      <w:r>
        <w:rPr>
          <w:rStyle w:val="AttributeTok"/>
        </w:rPr>
        <w:t xml:space="preserve">breaks =</w:t>
      </w:r>
      <w:r>
        <w:rPr>
          <w:rStyle w:val="NormalTok"/>
        </w:rPr>
        <w:t xml:space="preserve"> </w:t>
      </w:r>
      <w:r>
        <w:rPr>
          <w:rStyle w:val="FunctionTok"/>
        </w:rPr>
        <w:t xml:space="preserve">seq</w:t>
      </w:r>
      <w:r>
        <w:rPr>
          <w:rStyle w:val="NormalTok"/>
        </w:rPr>
        <w:t xml:space="preserve">(</w:t>
      </w:r>
      <w:r>
        <w:rPr>
          <w:rStyle w:val="DecValTok"/>
        </w:rPr>
        <w:t xml:space="preserve">0</w:t>
      </w:r>
      <w:r>
        <w:rPr>
          <w:rStyle w:val="NormalTok"/>
        </w:rPr>
        <w:t xml:space="preserve">, </w:t>
      </w:r>
      <w:r>
        <w:rPr>
          <w:rStyle w:val="DecValTok"/>
        </w:rPr>
        <w:t xml:space="preserve">1</w:t>
      </w:r>
      <w:r>
        <w:rPr>
          <w:rStyle w:val="NormalTok"/>
        </w:rPr>
        <w:t xml:space="preserve">, </w:t>
      </w:r>
      <w:r>
        <w:rPr>
          <w:rStyle w:val="FloatTok"/>
        </w:rPr>
        <w:t xml:space="preserve">0.25</w:t>
      </w:r>
      <w:r>
        <w:rPr>
          <w:rStyle w:val="NormalTok"/>
        </w:rPr>
        <w:t xml:space="preserve">)) </w:t>
      </w:r>
      <w:r>
        <w:rPr>
          <w:rStyle w:val="SpecialCharTok"/>
        </w:rPr>
        <w:t xml:space="preserve">+</w:t>
      </w:r>
      <w:r>
        <w:br/>
      </w:r>
      <w:r>
        <w:rPr>
          <w:rStyle w:val="NormalTok"/>
        </w:rPr>
        <w:t xml:space="preserve">  </w:t>
      </w:r>
      <w:r>
        <w:rPr>
          <w:rStyle w:val="FunctionTok"/>
        </w:rPr>
        <w:t xml:space="preserve">xlab</w:t>
      </w:r>
      <w:r>
        <w:rPr>
          <w:rStyle w:val="NormalTok"/>
        </w:rPr>
        <w:t xml:space="preserve">(</w:t>
      </w:r>
      <w:r>
        <w:rPr>
          <w:rStyle w:val="StringTok"/>
        </w:rPr>
        <w:t xml:space="preserve">"Height (in)"</w:t>
      </w:r>
      <w:r>
        <w:rPr>
          <w:rStyle w:val="NormalTok"/>
        </w:rPr>
        <w:t xml:space="preserve">) </w:t>
      </w:r>
      <w:r>
        <w:rPr>
          <w:rStyle w:val="SpecialCharTok"/>
        </w:rPr>
        <w:t xml:space="preserve">+</w:t>
      </w:r>
      <w:r>
        <w:br/>
      </w:r>
      <w:r>
        <w:rPr>
          <w:rStyle w:val="NormalTok"/>
        </w:rPr>
        <w:t xml:space="preserve">  </w:t>
      </w:r>
      <w:r>
        <w:rPr>
          <w:rStyle w:val="FunctionTok"/>
        </w:rPr>
        <w:t xml:space="preserve">ylab</w:t>
      </w:r>
      <w:r>
        <w:rPr>
          <w:rStyle w:val="NormalTok"/>
        </w:rPr>
        <w:t xml:space="preserve">(</w:t>
      </w:r>
      <w:r>
        <w:rPr>
          <w:rStyle w:val="StringTok"/>
        </w:rPr>
        <w:t xml:space="preserve">"Pr(Female | Height)"</w:t>
      </w:r>
      <w:r>
        <w:rPr>
          <w:rStyle w:val="NormalTok"/>
        </w:rPr>
        <w:t xml:space="preserve">) </w:t>
      </w:r>
      <w:r>
        <w:rPr>
          <w:rStyle w:val="SpecialCharTok"/>
        </w:rPr>
        <w:t xml:space="preserve">+</w:t>
      </w:r>
      <w:r>
        <w:br/>
      </w:r>
      <w:r>
        <w:rPr>
          <w:rStyle w:val="NormalTok"/>
        </w:rPr>
        <w:t xml:space="preserve">  </w:t>
      </w:r>
      <w:r>
        <w:rPr>
          <w:rStyle w:val="FunctionTok"/>
        </w:rPr>
        <w:t xml:space="preserve">ggtitle</w:t>
      </w:r>
      <w:r>
        <w:rPr>
          <w:rStyle w:val="NormalTok"/>
        </w:rPr>
        <w:t xml:space="preserve">(</w:t>
      </w:r>
      <w:r>
        <w:rPr>
          <w:rStyle w:val="StringTok"/>
        </w:rPr>
        <w:t xml:space="preserve">"Math 323 Students"</w:t>
      </w:r>
      <w:r>
        <w:rPr>
          <w:rStyle w:val="NormalTok"/>
        </w:rPr>
        <w:t xml:space="preserve">)</w:t>
      </w:r>
    </w:p>
    <w:p>
      <w:pPr>
        <w:pStyle w:val="FirstParagraph"/>
      </w:pPr>
      <w:r>
        <w:drawing>
          <wp:inline>
            <wp:extent cx="5334000" cy="3556000"/>
            <wp:effectExtent b="0" l="0" r="0" t="0"/>
            <wp:docPr descr="" title="" id="26" name="Picture"/>
            <a:graphic>
              <a:graphicData uri="http://schemas.openxmlformats.org/drawingml/2006/picture">
                <pic:pic>
                  <pic:nvPicPr>
                    <pic:cNvPr descr="10-Logistic-Regression_files/figure-docx/unnamed-chunk-9-1.png" id="27" name="Picture"/>
                    <pic:cNvPicPr>
                      <a:picLocks noChangeArrowheads="1" noChangeAspect="1"/>
                    </pic:cNvPicPr>
                  </pic:nvPicPr>
                  <pic:blipFill>
                    <a:blip r:embed="rId25"/>
                    <a:stretch>
                      <a:fillRect/>
                    </a:stretch>
                  </pic:blipFill>
                  <pic:spPr bwMode="auto">
                    <a:xfrm>
                      <a:off x="0" y="0"/>
                      <a:ext cx="5334000" cy="3556000"/>
                    </a:xfrm>
                    <a:prstGeom prst="rect">
                      <a:avLst/>
                    </a:prstGeom>
                    <a:noFill/>
                    <a:ln w="9525">
                      <a:noFill/>
                      <a:headEnd/>
                      <a:tailEnd/>
                    </a:ln>
                  </pic:spPr>
                </pic:pic>
              </a:graphicData>
            </a:graphic>
          </wp:inline>
        </w:drawing>
      </w:r>
    </w:p>
    <w:p>
      <w:pPr>
        <w:pStyle w:val="BodyText"/>
      </w:pPr>
      <w:r>
        <w:t xml:space="preserve">Display quantitative information about the logistic model.</w:t>
      </w:r>
    </w:p>
    <w:p>
      <w:pPr>
        <w:pStyle w:val="SourceCode"/>
      </w:pPr>
      <w:r>
        <w:rPr>
          <w:rStyle w:val="FunctionTok"/>
        </w:rPr>
        <w:t xml:space="preserve">coef</w:t>
      </w:r>
      <w:r>
        <w:rPr>
          <w:rStyle w:val="NormalTok"/>
        </w:rPr>
        <w:t xml:space="preserve">(model)</w:t>
      </w:r>
    </w:p>
    <w:p>
      <w:pPr>
        <w:pStyle w:val="SourceCode"/>
      </w:pPr>
      <w:r>
        <w:rPr>
          <w:rStyle w:val="VerbatimChar"/>
        </w:rPr>
        <w:t xml:space="preserve">(Intercept)      Height </w:t>
      </w:r>
      <w:r>
        <w:br/>
      </w:r>
      <w:r>
        <w:rPr>
          <w:rStyle w:val="VerbatimChar"/>
        </w:rPr>
        <w:t xml:space="preserve"> 31.3270976  -0.4664466 </w:t>
      </w:r>
    </w:p>
    <w:p>
      <w:pPr>
        <w:pStyle w:val="FirstParagraph"/>
      </w:pPr>
      <w:r>
        <w:t xml:space="preserve">We could use these numbers to write the best-fit logistic model for the probability of being a female as a function of height; however, I get more insight from the graph than the formula.</w:t>
      </w:r>
    </w:p>
    <w:p>
      <w:pPr>
        <w:pStyle w:val="SourceCode"/>
      </w:pPr>
      <w:r>
        <w:rPr>
          <w:rStyle w:val="FunctionTok"/>
        </w:rPr>
        <w:t xml:space="preserve">tibble</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FloatTok"/>
        </w:rPr>
        <w:t xml:space="preserve">31.3271</w:t>
      </w:r>
      <w:r>
        <w:rPr>
          <w:rStyle w:val="SpecialCharTok"/>
        </w:rPr>
        <w:t xml:space="preserve">/</w:t>
      </w:r>
      <w:r>
        <w:rPr>
          <w:rStyle w:val="FloatTok"/>
        </w:rPr>
        <w:t xml:space="preserve">0.4664</w:t>
      </w:r>
      <w:r>
        <w:rPr>
          <w:rStyle w:val="NormalTok"/>
        </w:rPr>
        <w:t xml:space="preserve">),</w:t>
      </w:r>
      <w:r>
        <w:br/>
      </w:r>
      <w:r>
        <w:rPr>
          <w:rStyle w:val="NormalTok"/>
        </w:rPr>
        <w:t xml:space="preserve">  </w:t>
      </w:r>
      <w:r>
        <w:rPr>
          <w:rStyle w:val="AttributeTok"/>
        </w:rPr>
        <w:t xml:space="preserve">p1 =</w:t>
      </w:r>
      <w:r>
        <w:rPr>
          <w:rStyle w:val="NormalTok"/>
        </w:rPr>
        <w:t xml:space="preserve"> </w:t>
      </w:r>
      <w:r>
        <w:rPr>
          <w:rStyle w:val="FunctionTok"/>
        </w:rPr>
        <w:t xml:space="preserve">predict</w:t>
      </w:r>
      <w:r>
        <w:rPr>
          <w:rStyle w:val="NormalTok"/>
        </w:rPr>
        <w:t xml:space="preserve">(model, </w:t>
      </w:r>
      <w:r>
        <w:rPr>
          <w:rStyle w:val="AttributeTok"/>
        </w:rPr>
        <w:t xml:space="preserve">newdata =</w:t>
      </w:r>
      <w:r>
        <w:rPr>
          <w:rStyle w:val="NormalTok"/>
        </w:rPr>
        <w:t xml:space="preserve"> </w:t>
      </w:r>
      <w:r>
        <w:rPr>
          <w:rStyle w:val="FunctionTok"/>
        </w:rPr>
        <w:t xml:space="preserve">tibble</w:t>
      </w:r>
      <w:r>
        <w:rPr>
          <w:rStyle w:val="NormalTok"/>
        </w:rPr>
        <w:t xml:space="preserve">(</w:t>
      </w:r>
      <w:r>
        <w:rPr>
          <w:rStyle w:val="AttributeTok"/>
        </w:rPr>
        <w:t xml:space="preserve">Height =</w:t>
      </w:r>
      <w:r>
        <w:rPr>
          <w:rStyle w:val="NormalTok"/>
        </w:rPr>
        <w:t xml:space="preserve"> x), </w:t>
      </w:r>
      <w:r>
        <w:rPr>
          <w:rStyle w:val="AttributeTok"/>
        </w:rPr>
        <w:t xml:space="preserve">type =</w:t>
      </w:r>
      <w:r>
        <w:rPr>
          <w:rStyle w:val="NormalTok"/>
        </w:rPr>
        <w:t xml:space="preserve"> </w:t>
      </w:r>
      <w:r>
        <w:rPr>
          <w:rStyle w:val="StringTok"/>
        </w:rPr>
        <w:t xml:space="preserve">"response"</w:t>
      </w:r>
      <w:r>
        <w:rPr>
          <w:rStyle w:val="NormalTok"/>
        </w:rPr>
        <w:t xml:space="preserve">),</w:t>
      </w:r>
      <w:r>
        <w:br/>
      </w:r>
      <w:r>
        <w:rPr>
          <w:rStyle w:val="NormalTok"/>
        </w:rPr>
        <w:t xml:space="preserve">  </w:t>
      </w:r>
      <w:r>
        <w:rPr>
          <w:rStyle w:val="AttributeTok"/>
        </w:rPr>
        <w:t xml:space="preserve">p2 =</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exp</w:t>
      </w:r>
      <w:r>
        <w:rPr>
          <w:rStyle w:val="NormalTok"/>
        </w:rPr>
        <w:t xml:space="preserve">(</w:t>
      </w:r>
      <w:r>
        <w:rPr>
          <w:rStyle w:val="SpecialCharTok"/>
        </w:rPr>
        <w:t xml:space="preserve">-</w:t>
      </w:r>
      <w:r>
        <w:rPr>
          <w:rStyle w:val="NormalTok"/>
        </w:rPr>
        <w:t xml:space="preserve">(</w:t>
      </w:r>
      <w:r>
        <w:rPr>
          <w:rStyle w:val="FloatTok"/>
        </w:rPr>
        <w:t xml:space="preserve">31.3271</w:t>
      </w:r>
      <w:r>
        <w:rPr>
          <w:rStyle w:val="NormalTok"/>
        </w:rPr>
        <w:t xml:space="preserve"> </w:t>
      </w:r>
      <w:r>
        <w:rPr>
          <w:rStyle w:val="SpecialCharTok"/>
        </w:rPr>
        <w:t xml:space="preserve">-</w:t>
      </w:r>
      <w:r>
        <w:rPr>
          <w:rStyle w:val="NormalTok"/>
        </w:rPr>
        <w:t xml:space="preserve"> </w:t>
      </w:r>
      <w:r>
        <w:rPr>
          <w:rStyle w:val="FloatTok"/>
        </w:rPr>
        <w:t xml:space="preserve">0.4664</w:t>
      </w:r>
      <w:r>
        <w:rPr>
          <w:rStyle w:val="SpecialCharTok"/>
        </w:rPr>
        <w:t xml:space="preserve">*</w:t>
      </w:r>
      <w:r>
        <w:rPr>
          <w:rStyle w:val="NormalTok"/>
        </w:rPr>
        <w:t xml:space="preserve">x)))</w:t>
      </w:r>
      <w:r>
        <w:br/>
      </w:r>
      <w:r>
        <w:rPr>
          <w:rStyle w:val="NormalTok"/>
        </w:rPr>
        <w:t xml:space="preserve">)</w:t>
      </w:r>
    </w:p>
    <w:p>
      <w:pPr>
        <w:pStyle w:val="SourceCode"/>
      </w:pPr>
      <w:r>
        <w:rPr>
          <w:rStyle w:val="VerbatimChar"/>
        </w:rPr>
        <w:t xml:space="preserve"># A tibble: 2 × 3</w:t>
      </w:r>
      <w:r>
        <w:br/>
      </w:r>
      <w:r>
        <w:rPr>
          <w:rStyle w:val="VerbatimChar"/>
        </w:rPr>
        <w:t xml:space="preserve">      x    p1    p2</w:t>
      </w:r>
      <w:r>
        <w:br/>
      </w:r>
      <w:r>
        <w:rPr>
          <w:rStyle w:val="VerbatimChar"/>
        </w:rPr>
        <w:t xml:space="preserve">  &lt;dbl&gt; &lt;dbl&gt; &lt;dbl&gt;</w:t>
      </w:r>
      <w:r>
        <w:br/>
      </w:r>
      <w:r>
        <w:rPr>
          <w:rStyle w:val="VerbatimChar"/>
        </w:rPr>
        <w:t xml:space="preserve">1   0   1     1.000</w:t>
      </w:r>
      <w:r>
        <w:br/>
      </w:r>
      <w:r>
        <w:rPr>
          <w:rStyle w:val="VerbatimChar"/>
        </w:rPr>
        <w:t xml:space="preserve">2  67.2 0.499 0.500</w:t>
      </w:r>
    </w:p>
    <w:p>
      <w:pPr>
        <w:pStyle w:val="FirstParagraph"/>
      </w:pPr>
      <w:r>
        <w:t xml:space="preserve">This computation allows us to say that the model predicts a person 0 inches tall has probability 1 of being a female (not overly insightful), and a person 67.2 inches tall has probability 0.5 of being a female (more insightful)..</w:t>
      </w:r>
    </w:p>
    <w:p>
      <w:pPr>
        <w:pStyle w:val="SourceCode"/>
      </w:pPr>
      <w:r>
        <w:rPr>
          <w:rStyle w:val="FunctionTok"/>
        </w:rPr>
        <w:t xml:space="preserve">exp</w:t>
      </w:r>
      <w:r>
        <w:rPr>
          <w:rStyle w:val="NormalTok"/>
        </w:rPr>
        <w:t xml:space="preserve">(</w:t>
      </w:r>
      <w:r>
        <w:rPr>
          <w:rStyle w:val="SpecialCharTok"/>
        </w:rPr>
        <w:t xml:space="preserve">-</w:t>
      </w:r>
      <w:r>
        <w:rPr>
          <w:rStyle w:val="FloatTok"/>
        </w:rPr>
        <w:t xml:space="preserve">0.4664</w:t>
      </w:r>
      <w:r>
        <w:rPr>
          <w:rStyle w:val="NormalTok"/>
        </w:rPr>
        <w:t xml:space="preserve">)</w:t>
      </w:r>
    </w:p>
    <w:p>
      <w:pPr>
        <w:pStyle w:val="SourceCode"/>
      </w:pPr>
      <w:r>
        <w:rPr>
          <w:rStyle w:val="VerbatimChar"/>
        </w:rPr>
        <w:t xml:space="preserve">[1] 0.6272563</w:t>
      </w:r>
    </w:p>
    <w:p>
      <w:pPr>
        <w:pStyle w:val="FirstParagraph"/>
      </w:pPr>
      <w:r>
        <w:t xml:space="preserve">This tells us that a one inch increase in the height multiplies the odds of the person being a female by 0.627.</w:t>
      </w:r>
    </w:p>
    <w:p>
      <w:pPr>
        <w:pStyle w:val="SourceCode"/>
      </w:pPr>
      <w:r>
        <w:rPr>
          <w:rStyle w:val="FunctionTok"/>
        </w:rPr>
        <w:t xml:space="preserve">tibble</w:t>
      </w:r>
      <w:r>
        <w:rPr>
          <w:rStyle w:val="NormalTok"/>
        </w:rPr>
        <w:t xml:space="preserve">(</w:t>
      </w:r>
      <w:r>
        <w:br/>
      </w:r>
      <w:r>
        <w:rPr>
          <w:rStyle w:val="NormalTok"/>
        </w:rPr>
        <w:t xml:space="preserve">  </w:t>
      </w:r>
      <w:r>
        <w:rPr>
          <w:rStyle w:val="AttributeTok"/>
        </w:rPr>
        <w:t xml:space="preserve">NullDeviance =</w:t>
      </w:r>
      <w:r>
        <w:rPr>
          <w:rStyle w:val="NormalTok"/>
        </w:rPr>
        <w:t xml:space="preserve"> model</w:t>
      </w:r>
      <w:r>
        <w:rPr>
          <w:rStyle w:val="SpecialCharTok"/>
        </w:rPr>
        <w:t xml:space="preserve">$</w:t>
      </w:r>
      <w:r>
        <w:rPr>
          <w:rStyle w:val="NormalTok"/>
        </w:rPr>
        <w:t xml:space="preserve">null.deviance, </w:t>
      </w:r>
      <w:r>
        <w:br/>
      </w:r>
      <w:r>
        <w:rPr>
          <w:rStyle w:val="NormalTok"/>
        </w:rPr>
        <w:t xml:space="preserve">  </w:t>
      </w:r>
      <w:r>
        <w:rPr>
          <w:rStyle w:val="AttributeTok"/>
        </w:rPr>
        <w:t xml:space="preserve">Deviance =</w:t>
      </w:r>
      <w:r>
        <w:rPr>
          <w:rStyle w:val="NormalTok"/>
        </w:rPr>
        <w:t xml:space="preserve"> model</w:t>
      </w:r>
      <w:r>
        <w:rPr>
          <w:rStyle w:val="SpecialCharTok"/>
        </w:rPr>
        <w:t xml:space="preserve">$</w:t>
      </w:r>
      <w:r>
        <w:rPr>
          <w:rStyle w:val="NormalTok"/>
        </w:rPr>
        <w:t xml:space="preserve">deviance, </w:t>
      </w:r>
      <w:r>
        <w:br/>
      </w:r>
      <w:r>
        <w:rPr>
          <w:rStyle w:val="NormalTok"/>
        </w:rPr>
        <w:t xml:space="preserve">  </w:t>
      </w:r>
      <w:r>
        <w:rPr>
          <w:rStyle w:val="AttributeTok"/>
        </w:rPr>
        <w:t xml:space="preserve">R2_McF =</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Deviance </w:t>
      </w:r>
      <w:r>
        <w:rPr>
          <w:rStyle w:val="SpecialCharTok"/>
        </w:rPr>
        <w:t xml:space="preserve">/</w:t>
      </w:r>
      <w:r>
        <w:rPr>
          <w:rStyle w:val="NormalTok"/>
        </w:rPr>
        <w:t xml:space="preserve"> NullDeviance,</w:t>
      </w:r>
      <w:r>
        <w:br/>
      </w:r>
      <w:r>
        <w:rPr>
          <w:rStyle w:val="NormalTok"/>
        </w:rPr>
        <w:t xml:space="preserve">  </w:t>
      </w:r>
      <w:r>
        <w:rPr>
          <w:rStyle w:val="AttributeTok"/>
        </w:rPr>
        <w:t xml:space="preserve">NullProb =</w:t>
      </w:r>
      <w:r>
        <w:rPr>
          <w:rStyle w:val="NormalTok"/>
        </w:rPr>
        <w:t xml:space="preserve"> </w:t>
      </w:r>
      <w:r>
        <w:rPr>
          <w:rStyle w:val="FunctionTok"/>
        </w:rPr>
        <w:t xml:space="preserve">sum</w:t>
      </w:r>
      <w:r>
        <w:rPr>
          <w:rStyle w:val="NormalTok"/>
        </w:rPr>
        <w:t xml:space="preserve">(intro</w:t>
      </w:r>
      <w:r>
        <w:rPr>
          <w:rStyle w:val="SpecialCharTok"/>
        </w:rPr>
        <w:t xml:space="preserve">$</w:t>
      </w:r>
      <w:r>
        <w:rPr>
          <w:rStyle w:val="NormalTok"/>
        </w:rPr>
        <w:t xml:space="preserve">Gender) </w:t>
      </w:r>
      <w:r>
        <w:rPr>
          <w:rStyle w:val="SpecialCharTok"/>
        </w:rPr>
        <w:t xml:space="preserve">/</w:t>
      </w:r>
      <w:r>
        <w:rPr>
          <w:rStyle w:val="NormalTok"/>
        </w:rPr>
        <w:t xml:space="preserve"> </w:t>
      </w:r>
      <w:r>
        <w:rPr>
          <w:rStyle w:val="FunctionTok"/>
        </w:rPr>
        <w:t xml:space="preserve">nrow</w:t>
      </w:r>
      <w:r>
        <w:rPr>
          <w:rStyle w:val="NormalTok"/>
        </w:rPr>
        <w:t xml:space="preserve">(intro),</w:t>
      </w:r>
      <w:r>
        <w:br/>
      </w:r>
      <w:r>
        <w:rPr>
          <w:rStyle w:val="NormalTok"/>
        </w:rPr>
        <w:t xml:space="preserve">  </w:t>
      </w:r>
      <w:r>
        <w:rPr>
          <w:rStyle w:val="AttributeTok"/>
        </w:rPr>
        <w:t xml:space="preserve">AIC =</w:t>
      </w:r>
      <w:r>
        <w:rPr>
          <w:rStyle w:val="NormalTok"/>
        </w:rPr>
        <w:t xml:space="preserve"> model</w:t>
      </w:r>
      <w:r>
        <w:rPr>
          <w:rStyle w:val="SpecialCharTok"/>
        </w:rPr>
        <w:t xml:space="preserve">$</w:t>
      </w:r>
      <w:r>
        <w:rPr>
          <w:rStyle w:val="NormalTok"/>
        </w:rPr>
        <w:t xml:space="preserve">aic)</w:t>
      </w:r>
    </w:p>
    <w:p>
      <w:pPr>
        <w:pStyle w:val="SourceCode"/>
      </w:pPr>
      <w:r>
        <w:rPr>
          <w:rStyle w:val="VerbatimChar"/>
        </w:rPr>
        <w:t xml:space="preserve"># A tibble: 1 × 5</w:t>
      </w:r>
      <w:r>
        <w:br/>
      </w:r>
      <w:r>
        <w:rPr>
          <w:rStyle w:val="VerbatimChar"/>
        </w:rPr>
        <w:t xml:space="preserve">  NullDeviance Deviance R2_McF NullProb   AIC</w:t>
      </w:r>
      <w:r>
        <w:br/>
      </w:r>
      <w:r>
        <w:rPr>
          <w:rStyle w:val="VerbatimChar"/>
        </w:rPr>
        <w:t xml:space="preserve">         &lt;dbl&gt;    &lt;dbl&gt;  &lt;dbl&gt;    &lt;dbl&gt; &lt;dbl&gt;</w:t>
      </w:r>
      <w:r>
        <w:br/>
      </w:r>
      <w:r>
        <w:rPr>
          <w:rStyle w:val="VerbatimChar"/>
        </w:rPr>
        <w:t xml:space="preserve">1         117.     79.1  0.324    0.356  83.1</w:t>
      </w:r>
    </w:p>
    <w:p>
      <w:pPr>
        <w:pStyle w:val="FirstParagraph"/>
      </w:pPr>
      <w:r>
        <w:t xml:space="preserve">McFadden’s pseudo-</w:t>
      </w:r>
      <m:oMath>
        <m:sSup>
          <m:e>
            <m:r>
              <m:t>R</m:t>
            </m:r>
          </m:e>
          <m:sup>
            <m:r>
              <m:t>2</m:t>
            </m:r>
          </m:sup>
        </m:sSup>
      </m:oMath>
      <w:r>
        <w:t xml:space="preserve"> </w:t>
      </w:r>
      <w:r>
        <w:t xml:space="preserve">tells us that the logistic model using height reduces the log-likelihood loss by 32.4% relative to predicting a constant probability (0.356) for everyone. In more qualitative terms, height provides a substantial improvement over baseline prediction of gender.The AIC is only useful when comparing different models. Here is code that computes the AIC for several models.</w:t>
      </w:r>
    </w:p>
    <w:p>
      <w:pPr>
        <w:pStyle w:val="SourceCode"/>
      </w:pPr>
      <w:r>
        <w:rPr>
          <w:rStyle w:val="NormalTok"/>
        </w:rPr>
        <w:t xml:space="preserve">AIC </w:t>
      </w:r>
      <w:r>
        <w:rPr>
          <w:rStyle w:val="OtherTok"/>
        </w:rPr>
        <w:t xml:space="preserve">=</w:t>
      </w:r>
      <w:r>
        <w:rPr>
          <w:rStyle w:val="NormalTok"/>
        </w:rPr>
        <w:t xml:space="preserve"> </w:t>
      </w:r>
      <w:r>
        <w:rPr>
          <w:rStyle w:val="ControlFlowTok"/>
        </w:rPr>
        <w:t xml:space="preserve">function</w:t>
      </w:r>
      <w:r>
        <w:rPr>
          <w:rStyle w:val="NormalTok"/>
        </w:rPr>
        <w:t xml:space="preserve">(f) {</w:t>
      </w:r>
      <w:r>
        <w:br/>
      </w:r>
      <w:r>
        <w:rPr>
          <w:rStyle w:val="NormalTok"/>
        </w:rPr>
        <w:t xml:space="preserve">  model </w:t>
      </w:r>
      <w:r>
        <w:rPr>
          <w:rStyle w:val="OtherTok"/>
        </w:rPr>
        <w:t xml:space="preserve">=</w:t>
      </w:r>
      <w:r>
        <w:rPr>
          <w:rStyle w:val="NormalTok"/>
        </w:rPr>
        <w:t xml:space="preserve"> </w:t>
      </w:r>
      <w:r>
        <w:rPr>
          <w:rStyle w:val="FunctionTok"/>
        </w:rPr>
        <w:t xml:space="preserve">glm</w:t>
      </w:r>
      <w:r>
        <w:rPr>
          <w:rStyle w:val="NormalTok"/>
        </w:rPr>
        <w:t xml:space="preserve">(f, </w:t>
      </w:r>
      <w:r>
        <w:rPr>
          <w:rStyle w:val="AttributeTok"/>
        </w:rPr>
        <w:t xml:space="preserve">data =</w:t>
      </w:r>
      <w:r>
        <w:rPr>
          <w:rStyle w:val="NormalTok"/>
        </w:rPr>
        <w:t xml:space="preserve"> intro, </w:t>
      </w:r>
      <w:r>
        <w:rPr>
          <w:rStyle w:val="AttributeTok"/>
        </w:rPr>
        <w:t xml:space="preserve">family =</w:t>
      </w:r>
      <w:r>
        <w:rPr>
          <w:rStyle w:val="NormalTok"/>
        </w:rPr>
        <w:t xml:space="preserve"> </w:t>
      </w:r>
      <w:r>
        <w:rPr>
          <w:rStyle w:val="FunctionTok"/>
        </w:rPr>
        <w:t xml:space="preserve">binomial</w:t>
      </w:r>
      <w:r>
        <w:rPr>
          <w:rStyle w:val="NormalTok"/>
        </w:rPr>
        <w:t xml:space="preserve">())</w:t>
      </w:r>
      <w:r>
        <w:br/>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Formula =</w:t>
      </w:r>
      <w:r>
        <w:rPr>
          <w:rStyle w:val="NormalTok"/>
        </w:rPr>
        <w:t xml:space="preserve"> </w:t>
      </w:r>
      <w:r>
        <w:rPr>
          <w:rStyle w:val="FunctionTok"/>
        </w:rPr>
        <w:t xml:space="preserve">deparse</w:t>
      </w:r>
      <w:r>
        <w:rPr>
          <w:rStyle w:val="NormalTok"/>
        </w:rPr>
        <w:t xml:space="preserve">(f),</w:t>
      </w:r>
      <w:r>
        <w:br/>
      </w:r>
      <w:r>
        <w:rPr>
          <w:rStyle w:val="NormalTok"/>
        </w:rPr>
        <w:t xml:space="preserve">    </w:t>
      </w:r>
      <w:r>
        <w:rPr>
          <w:rStyle w:val="AttributeTok"/>
        </w:rPr>
        <w:t xml:space="preserve">AIC =</w:t>
      </w:r>
      <w:r>
        <w:rPr>
          <w:rStyle w:val="NormalTok"/>
        </w:rPr>
        <w:t xml:space="preserve"> model</w:t>
      </w:r>
      <w:r>
        <w:rPr>
          <w:rStyle w:val="SpecialCharTok"/>
        </w:rPr>
        <w:t xml:space="preserve">$</w:t>
      </w:r>
      <w:r>
        <w:rPr>
          <w:rStyle w:val="NormalTok"/>
        </w:rPr>
        <w:t xml:space="preserve">aic)</w:t>
      </w:r>
      <w:r>
        <w:br/>
      </w:r>
      <w:r>
        <w:rPr>
          <w:rStyle w:val="NormalTok"/>
        </w:rPr>
        <w:t xml:space="preserve">}</w:t>
      </w:r>
      <w:r>
        <w:br/>
      </w:r>
      <w:r>
        <w:rPr>
          <w:rStyle w:val="FunctionTok"/>
        </w:rPr>
        <w:t xml:space="preserve">bind_rows</w:t>
      </w:r>
      <w:r>
        <w:rPr>
          <w:rStyle w:val="NormalTok"/>
        </w:rPr>
        <w:t xml:space="preserve">(</w:t>
      </w:r>
      <w:r>
        <w:br/>
      </w:r>
      <w:r>
        <w:rPr>
          <w:rStyle w:val="NormalTok"/>
        </w:rPr>
        <w:t xml:space="preserve">  </w:t>
      </w:r>
      <w:r>
        <w:rPr>
          <w:rStyle w:val="FunctionTok"/>
        </w:rPr>
        <w:t xml:space="preserve">AIC</w:t>
      </w:r>
      <w:r>
        <w:rPr>
          <w:rStyle w:val="NormalTok"/>
        </w:rPr>
        <w:t xml:space="preserve">(Gender </w:t>
      </w:r>
      <w:r>
        <w:rPr>
          <w:rStyle w:val="SpecialCharTok"/>
        </w:rPr>
        <w:t xml:space="preserve">~</w:t>
      </w:r>
      <w:r>
        <w:rPr>
          <w:rStyle w:val="NormalTok"/>
        </w:rPr>
        <w:t xml:space="preserve"> Height),</w:t>
      </w:r>
      <w:r>
        <w:br/>
      </w:r>
      <w:r>
        <w:rPr>
          <w:rStyle w:val="NormalTok"/>
        </w:rPr>
        <w:t xml:space="preserve">  </w:t>
      </w:r>
      <w:r>
        <w:rPr>
          <w:rStyle w:val="FunctionTok"/>
        </w:rPr>
        <w:t xml:space="preserve">AIC</w:t>
      </w:r>
      <w:r>
        <w:rPr>
          <w:rStyle w:val="NormalTok"/>
        </w:rPr>
        <w:t xml:space="preserve">(Gender </w:t>
      </w:r>
      <w:r>
        <w:rPr>
          <w:rStyle w:val="SpecialCharTok"/>
        </w:rPr>
        <w:t xml:space="preserve">~</w:t>
      </w:r>
      <w:r>
        <w:rPr>
          <w:rStyle w:val="NormalTok"/>
        </w:rPr>
        <w:t xml:space="preserve"> Weight),</w:t>
      </w:r>
      <w:r>
        <w:br/>
      </w:r>
      <w:r>
        <w:rPr>
          <w:rStyle w:val="NormalTok"/>
        </w:rPr>
        <w:t xml:space="preserve">  </w:t>
      </w:r>
      <w:r>
        <w:rPr>
          <w:rStyle w:val="FunctionTok"/>
        </w:rPr>
        <w:t xml:space="preserve">AIC</w:t>
      </w:r>
      <w:r>
        <w:rPr>
          <w:rStyle w:val="NormalTok"/>
        </w:rPr>
        <w:t xml:space="preserve">(Gender </w:t>
      </w:r>
      <w:r>
        <w:rPr>
          <w:rStyle w:val="SpecialCharTok"/>
        </w:rPr>
        <w:t xml:space="preserve">~</w:t>
      </w:r>
      <w:r>
        <w:rPr>
          <w:rStyle w:val="NormalTok"/>
        </w:rPr>
        <w:t xml:space="preserve"> Excitement),</w:t>
      </w:r>
      <w:r>
        <w:br/>
      </w:r>
      <w:r>
        <w:rPr>
          <w:rStyle w:val="NormalTok"/>
        </w:rPr>
        <w:t xml:space="preserve">  </w:t>
      </w:r>
      <w:r>
        <w:rPr>
          <w:rStyle w:val="FunctionTok"/>
        </w:rPr>
        <w:t xml:space="preserve">AIC</w:t>
      </w:r>
      <w:r>
        <w:rPr>
          <w:rStyle w:val="NormalTok"/>
        </w:rPr>
        <w:t xml:space="preserve">(Gender </w:t>
      </w:r>
      <w:r>
        <w:rPr>
          <w:rStyle w:val="SpecialCharTok"/>
        </w:rPr>
        <w:t xml:space="preserve">~</w:t>
      </w:r>
      <w:r>
        <w:rPr>
          <w:rStyle w:val="NormalTok"/>
        </w:rPr>
        <w:t xml:space="preserve"> Height </w:t>
      </w:r>
      <w:r>
        <w:rPr>
          <w:rStyle w:val="SpecialCharTok"/>
        </w:rPr>
        <w:t xml:space="preserve">+</w:t>
      </w:r>
      <w:r>
        <w:rPr>
          <w:rStyle w:val="NormalTok"/>
        </w:rPr>
        <w:t xml:space="preserve"> Weight),</w:t>
      </w:r>
      <w:r>
        <w:br/>
      </w:r>
      <w:r>
        <w:rPr>
          <w:rStyle w:val="NormalTok"/>
        </w:rPr>
        <w:t xml:space="preserve">  </w:t>
      </w:r>
      <w:r>
        <w:rPr>
          <w:rStyle w:val="FunctionTok"/>
        </w:rPr>
        <w:t xml:space="preserve">AIC</w:t>
      </w:r>
      <w:r>
        <w:rPr>
          <w:rStyle w:val="NormalTok"/>
        </w:rPr>
        <w:t xml:space="preserve">(Gender </w:t>
      </w:r>
      <w:r>
        <w:rPr>
          <w:rStyle w:val="SpecialCharTok"/>
        </w:rPr>
        <w:t xml:space="preserve">~</w:t>
      </w:r>
      <w:r>
        <w:rPr>
          <w:rStyle w:val="NormalTok"/>
        </w:rPr>
        <w:t xml:space="preserve"> Height </w:t>
      </w:r>
      <w:r>
        <w:rPr>
          <w:rStyle w:val="SpecialCharTok"/>
        </w:rPr>
        <w:t xml:space="preserve">*</w:t>
      </w:r>
      <w:r>
        <w:rPr>
          <w:rStyle w:val="NormalTok"/>
        </w:rPr>
        <w:t xml:space="preserve"> Weight)</w:t>
      </w:r>
      <w:r>
        <w:br/>
      </w:r>
      <w:r>
        <w:rPr>
          <w:rStyle w:val="NormalTok"/>
        </w:rPr>
        <w:t xml:space="preserve">)</w:t>
      </w:r>
    </w:p>
    <w:p>
      <w:pPr>
        <w:pStyle w:val="SourceCode"/>
      </w:pPr>
      <w:r>
        <w:rPr>
          <w:rStyle w:val="VerbatimChar"/>
        </w:rPr>
        <w:t xml:space="preserve"># A tibble: 5 × 2</w:t>
      </w:r>
      <w:r>
        <w:br/>
      </w:r>
      <w:r>
        <w:rPr>
          <w:rStyle w:val="VerbatimChar"/>
        </w:rPr>
        <w:t xml:space="preserve">  Formula                    AIC</w:t>
      </w:r>
      <w:r>
        <w:br/>
      </w:r>
      <w:r>
        <w:rPr>
          <w:rStyle w:val="VerbatimChar"/>
        </w:rPr>
        <w:t xml:space="preserve">  &lt;chr&gt;                    &lt;dbl&gt;</w:t>
      </w:r>
      <w:r>
        <w:br/>
      </w:r>
      <w:r>
        <w:rPr>
          <w:rStyle w:val="VerbatimChar"/>
        </w:rPr>
        <w:t xml:space="preserve">1 Gender ~ Height           83.1</w:t>
      </w:r>
      <w:r>
        <w:br/>
      </w:r>
      <w:r>
        <w:rPr>
          <w:rStyle w:val="VerbatimChar"/>
        </w:rPr>
        <w:t xml:space="preserve">2 Gender ~ Weight           91.2</w:t>
      </w:r>
      <w:r>
        <w:br/>
      </w:r>
      <w:r>
        <w:rPr>
          <w:rStyle w:val="VerbatimChar"/>
        </w:rPr>
        <w:t xml:space="preserve">3 Gender ~ Excitement      117. </w:t>
      </w:r>
      <w:r>
        <w:br/>
      </w:r>
      <w:r>
        <w:rPr>
          <w:rStyle w:val="VerbatimChar"/>
        </w:rPr>
        <w:t xml:space="preserve">4 Gender ~ Height + Weight  78.3</w:t>
      </w:r>
      <w:r>
        <w:br/>
      </w:r>
      <w:r>
        <w:rPr>
          <w:rStyle w:val="VerbatimChar"/>
        </w:rPr>
        <w:t xml:space="preserve">5 Gender ~ Height * Weight  79.5</w:t>
      </w:r>
    </w:p>
    <w:p>
      <w:pPr>
        <w:pStyle w:val="FirstParagraph"/>
      </w:pPr>
      <w:r>
        <w:t xml:space="preserve">Excitement is an extremely poor predictor for gender, height is substantially better than weight, combining height and weight is moderately better than height alone, and adding an interaction term to height and weight is counter productive.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Logistic Regression</dc:title>
  <dc:creator>David Housman</dc:creator>
  <cp:keywords/>
  <dcterms:created xsi:type="dcterms:W3CDTF">2026-01-30T16:02:47Z</dcterms:created>
  <dcterms:modified xsi:type="dcterms:W3CDTF">2026-01-30T16:02:47Z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editor">
    <vt:lpwstr>visual</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toc-title">
    <vt:lpwstr>Table of contents</vt:lpwstr>
  </property>
</Properties>
</file>